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8492E7">
      <w:pPr>
        <w:pStyle w:val="53"/>
        <w:shd w:val="clear" w:color="auto" w:fill="auto"/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АННОТАЦИЯ</w:t>
      </w:r>
    </w:p>
    <w:p w14:paraId="3566B9B7">
      <w:pPr>
        <w:pStyle w:val="17"/>
        <w:jc w:val="center"/>
        <w:rPr>
          <w:rFonts w:ascii="Times New Roman" w:hAnsi="Times New Roman" w:eastAsia="MS Mincho"/>
          <w:b/>
          <w:sz w:val="24"/>
          <w:szCs w:val="24"/>
        </w:rPr>
      </w:pPr>
      <w:r>
        <w:rPr>
          <w:rFonts w:ascii="Times New Roman" w:hAnsi="Times New Roman" w:eastAsia="MS Mincho"/>
          <w:b/>
          <w:sz w:val="24"/>
          <w:szCs w:val="24"/>
        </w:rPr>
        <w:t xml:space="preserve">РАБОЧЕЙ ПРОГРАММЫ ПРОИЗВОДСТВЕННОЙ ПРАКТИКИ </w:t>
      </w:r>
      <w:r>
        <w:rPr>
          <w:rFonts w:ascii="Times New Roman" w:hAnsi="Times New Roman"/>
          <w:b/>
          <w:sz w:val="24"/>
          <w:szCs w:val="24"/>
        </w:rPr>
        <w:t>ПО ПОЛУЧЕНИЮ ПРОФЕССИОНАЛЬНЫХ УМЕНИЙ И ОПЫТА ПРОФЕССИОНАЛЬНОЙ ДЕЯТЕЛЬНОСТИ</w:t>
      </w:r>
      <w:r>
        <w:rPr>
          <w:rFonts w:ascii="Times New Roman" w:hAnsi="Times New Roman" w:eastAsia="MS Mincho"/>
          <w:b/>
          <w:sz w:val="24"/>
          <w:szCs w:val="24"/>
        </w:rPr>
        <w:t xml:space="preserve"> </w:t>
      </w:r>
    </w:p>
    <w:p w14:paraId="075A30DA">
      <w:pPr>
        <w:pStyle w:val="53"/>
        <w:shd w:val="clear" w:color="auto" w:fill="auto"/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направление подготовки 38.03.02 «Менеджмент»,</w:t>
      </w:r>
    </w:p>
    <w:p w14:paraId="5E0DEED3">
      <w:pPr>
        <w:pStyle w:val="38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направленность (профиль) «Государственное и муниципальное управление»</w:t>
      </w:r>
    </w:p>
    <w:p w14:paraId="0EE56E92">
      <w:pPr>
        <w:pStyle w:val="38"/>
        <w:tabs>
          <w:tab w:val="left" w:pos="0"/>
        </w:tabs>
        <w:spacing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(уровень бакалавриата)</w:t>
      </w:r>
    </w:p>
    <w:p w14:paraId="304DECCE">
      <w:pPr>
        <w:pStyle w:val="38"/>
        <w:tabs>
          <w:tab w:val="left" w:pos="0"/>
        </w:tabs>
        <w:spacing w:line="276" w:lineRule="auto"/>
        <w:jc w:val="center"/>
        <w:rPr>
          <w:rFonts w:ascii="Times New Roman" w:hAnsi="Times New Roman" w:cs="Times New Roman"/>
          <w:b/>
        </w:rPr>
      </w:pPr>
    </w:p>
    <w:p w14:paraId="04B26053">
      <w:pPr>
        <w:pStyle w:val="53"/>
        <w:widowControl w:val="0"/>
        <w:numPr>
          <w:ilvl w:val="0"/>
          <w:numId w:val="1"/>
        </w:numPr>
        <w:shd w:val="clear" w:color="auto" w:fill="auto"/>
        <w:spacing w:line="240" w:lineRule="auto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Цель и задачи практики </w:t>
      </w:r>
    </w:p>
    <w:p w14:paraId="5EEAD271">
      <w:pPr>
        <w:pStyle w:val="26"/>
        <w:spacing w:before="0" w:beforeAutospacing="0" w:after="0" w:afterAutospacing="0"/>
        <w:ind w:left="720"/>
        <w:jc w:val="both"/>
      </w:pPr>
      <w:r>
        <w:rPr>
          <w:b/>
        </w:rPr>
        <w:t xml:space="preserve">Целью производственной практики </w:t>
      </w:r>
      <w:r>
        <w:t>по получению профессиональных умений и опыта профессиональной деятельности является подготовка обучающегося к осуществлению профессиональной деятельности в области государственного и муниципального управления.</w:t>
      </w:r>
    </w:p>
    <w:p w14:paraId="7F7DE697">
      <w:pPr>
        <w:pStyle w:val="26"/>
        <w:spacing w:before="0" w:beforeAutospacing="0" w:after="0" w:afterAutospacing="0"/>
        <w:ind w:left="720"/>
        <w:jc w:val="both"/>
        <w:rPr>
          <w:b/>
        </w:rPr>
      </w:pPr>
      <w:r>
        <w:rPr>
          <w:b/>
        </w:rPr>
        <w:t xml:space="preserve">Задачи практики: </w:t>
      </w:r>
    </w:p>
    <w:p w14:paraId="0C2D4F23">
      <w:pPr>
        <w:pStyle w:val="26"/>
        <w:spacing w:before="0" w:beforeAutospacing="0" w:after="0" w:afterAutospacing="0"/>
        <w:ind w:left="720"/>
        <w:jc w:val="both"/>
      </w:pPr>
      <w:r>
        <w:t xml:space="preserve">- </w:t>
      </w:r>
      <w:r>
        <w:rPr>
          <w:bCs/>
        </w:rPr>
        <w:t>ознакомление со спецификой работы учреждений и организаций, осуществляющих деятельность в сфере государственного и/или муниципального управления;</w:t>
      </w:r>
    </w:p>
    <w:p w14:paraId="0FDF8721">
      <w:pPr>
        <w:pStyle w:val="26"/>
        <w:spacing w:before="0" w:beforeAutospacing="0" w:after="0" w:afterAutospacing="0"/>
        <w:ind w:left="720"/>
        <w:jc w:val="both"/>
      </w:pPr>
      <w:r>
        <w:t xml:space="preserve">- получение профессиональных навыков поиска, анализа и использования нормативно-правовых документов, регламентирующих изучаемую сферу деятельности; </w:t>
      </w:r>
    </w:p>
    <w:p w14:paraId="1E2D8274">
      <w:pPr>
        <w:pStyle w:val="26"/>
        <w:spacing w:before="0" w:beforeAutospacing="0" w:after="0" w:afterAutospacing="0"/>
        <w:ind w:left="720"/>
        <w:jc w:val="both"/>
      </w:pPr>
      <w:r>
        <w:t>- получение навыков сбора, обработки и интерпретации информации о деятельности соответствующих организаций (учреждений), органов власти и местного самоуправления;</w:t>
      </w:r>
    </w:p>
    <w:p w14:paraId="4163A837">
      <w:pPr>
        <w:pStyle w:val="26"/>
        <w:spacing w:before="0" w:beforeAutospacing="0" w:after="0" w:afterAutospacing="0"/>
        <w:ind w:left="720"/>
        <w:jc w:val="both"/>
      </w:pPr>
      <w:r>
        <w:t xml:space="preserve">- получение профессиональных навыков количественного и качественного анализа при оценке состояния экономической и социальной среды, а также результативности деятельности органов государственной власти Российской Федерации, органов государственной власти субъектов Российской Федерации; органов местного самоуправления, государственных и муниципальных организаций и учреждений, общественно-политических и некоммерческих организаций. </w:t>
      </w:r>
    </w:p>
    <w:p w14:paraId="453C168D">
      <w:pPr>
        <w:pStyle w:val="53"/>
        <w:widowControl w:val="0"/>
        <w:numPr>
          <w:ilvl w:val="0"/>
          <w:numId w:val="1"/>
        </w:numPr>
        <w:shd w:val="clear" w:color="auto" w:fill="auto"/>
        <w:spacing w:line="240" w:lineRule="auto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дисциплины в структуре ОПОП </w:t>
      </w:r>
    </w:p>
    <w:p w14:paraId="17B5FF26">
      <w:pPr>
        <w:pStyle w:val="39"/>
        <w:ind w:left="0" w:firstLine="720"/>
        <w:jc w:val="both"/>
      </w:pPr>
      <w:r>
        <w:t>В структуре основной образовательной программы по направлению подготовки 38.03.02. «Менеджмент» (бакалавриат) производственная практика по получению профессиональных умений и опыта профессиональной деятельности практика относится к Блоку 2 – «Практики» обязательной части учебного плана.</w:t>
      </w:r>
    </w:p>
    <w:p w14:paraId="72FF31A0">
      <w:pPr>
        <w:pStyle w:val="53"/>
        <w:widowControl w:val="0"/>
        <w:numPr>
          <w:ilvl w:val="0"/>
          <w:numId w:val="1"/>
        </w:numPr>
        <w:shd w:val="clear" w:color="auto" w:fill="auto"/>
        <w:spacing w:line="240" w:lineRule="auto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Трудоемкость дисциплины: </w:t>
      </w:r>
      <w:r>
        <w:rPr>
          <w:sz w:val="24"/>
          <w:szCs w:val="24"/>
        </w:rPr>
        <w:t>общая трудоемкость практики по направлению обучения 38.03.02 «Менеджмент» направленность (профиль) «Государственное и муниципальное управление» составляет 6 зач. ед. или 216 часов (для очной и заочной формы обучения) и проводится в 4 семестре для всех форм обучения.</w:t>
      </w:r>
    </w:p>
    <w:p w14:paraId="63500F95">
      <w:pPr>
        <w:pStyle w:val="53"/>
        <w:widowControl w:val="0"/>
        <w:numPr>
          <w:ilvl w:val="0"/>
          <w:numId w:val="1"/>
        </w:numPr>
        <w:shd w:val="clear" w:color="auto" w:fill="auto"/>
        <w:spacing w:line="240" w:lineRule="auto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результатам освоения дисциплины</w:t>
      </w:r>
    </w:p>
    <w:p w14:paraId="2E73D2C3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прохождения производственной практики обучающимися должна быть сформирован следующий уровень компетенций, отражающие результат освоения основной профессиональной образовательной программы:</w:t>
      </w:r>
    </w:p>
    <w:p w14:paraId="5AF93112">
      <w:pPr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Планируемые результаты сформированности </w:t>
      </w:r>
      <w:r>
        <w:rPr>
          <w:rFonts w:ascii="Times New Roman" w:hAnsi="Times New Roman" w:eastAsia="Calibri" w:cs="Times New Roman"/>
          <w:sz w:val="24"/>
          <w:szCs w:val="24"/>
        </w:rPr>
        <w:t xml:space="preserve">общепрофессиональных компетенций </w:t>
      </w:r>
    </w:p>
    <w:p w14:paraId="10D79C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 процессе </w:t>
      </w:r>
      <w:r>
        <w:rPr>
          <w:rFonts w:ascii="Times New Roman" w:hAnsi="Times New Roman" w:cs="Times New Roman"/>
          <w:sz w:val="24"/>
          <w:szCs w:val="24"/>
        </w:rPr>
        <w:t>прохождения практики</w:t>
      </w:r>
    </w:p>
    <w:tbl>
      <w:tblPr>
        <w:tblStyle w:val="28"/>
        <w:tblW w:w="10491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3"/>
        <w:gridCol w:w="3118"/>
        <w:gridCol w:w="4820"/>
      </w:tblGrid>
      <w:tr w14:paraId="33E22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2553" w:type="dxa"/>
            <w:vAlign w:val="center"/>
          </w:tcPr>
          <w:p w14:paraId="0A8A77A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en-US"/>
              </w:rPr>
              <w:t>Код и наименование</w:t>
            </w:r>
          </w:p>
          <w:p w14:paraId="545ECB8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en-US"/>
              </w:rPr>
              <w:t>компетенции</w:t>
            </w:r>
          </w:p>
        </w:tc>
        <w:tc>
          <w:tcPr>
            <w:tcW w:w="3118" w:type="dxa"/>
            <w:vAlign w:val="center"/>
          </w:tcPr>
          <w:p w14:paraId="1C76C2D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en-US"/>
              </w:rPr>
              <w:t>Код и наименование</w:t>
            </w:r>
          </w:p>
          <w:p w14:paraId="4BE0329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en-US"/>
              </w:rPr>
              <w:t>индикатора достижения</w:t>
            </w:r>
          </w:p>
          <w:p w14:paraId="45618AA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en-US"/>
              </w:rPr>
              <w:t>компе</w:t>
            </w: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en-US"/>
              </w:rPr>
              <w:softHyphen/>
            </w: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en-US"/>
              </w:rPr>
              <w:t>тенции</w:t>
            </w:r>
          </w:p>
        </w:tc>
        <w:tc>
          <w:tcPr>
            <w:tcW w:w="4820" w:type="dxa"/>
            <w:vAlign w:val="center"/>
          </w:tcPr>
          <w:p w14:paraId="1696A021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sz w:val="18"/>
                <w:szCs w:val="18"/>
                <w:lang w:eastAsia="en-US"/>
              </w:rPr>
              <w:t>Планируемые результаты обучения</w:t>
            </w:r>
          </w:p>
          <w:p w14:paraId="20FDA3BF">
            <w:pPr>
              <w:spacing w:after="0" w:line="240" w:lineRule="auto"/>
              <w:ind w:right="-84"/>
              <w:jc w:val="center"/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sz w:val="18"/>
                <w:szCs w:val="18"/>
                <w:lang w:eastAsia="en-US"/>
              </w:rPr>
              <w:t>по дисциплине (ЗУН)</w:t>
            </w:r>
          </w:p>
        </w:tc>
      </w:tr>
      <w:tr w14:paraId="30440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2553" w:type="dxa"/>
          </w:tcPr>
          <w:p w14:paraId="4FF4AD45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  <w:lang w:eastAsia="en-US"/>
              </w:rPr>
              <w:t xml:space="preserve">ОПК-1. </w:t>
            </w:r>
            <w:r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  <w:t>Способен решать профессиональные задачи на основе знаний (на промежуточном уровне) экономической, организационной и управленческой теории</w:t>
            </w:r>
          </w:p>
        </w:tc>
        <w:tc>
          <w:tcPr>
            <w:tcW w:w="3118" w:type="dxa"/>
          </w:tcPr>
          <w:p w14:paraId="6E3E87B7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hAnsi="Times New Roman" w:eastAsia="Calibri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iCs/>
                <w:sz w:val="20"/>
                <w:szCs w:val="20"/>
                <w:lang w:eastAsia="en-US"/>
              </w:rPr>
              <w:t>ИД-2</w:t>
            </w:r>
            <w:r>
              <w:rPr>
                <w:rFonts w:ascii="Times New Roman" w:hAnsi="Times New Roman" w:eastAsia="Calibri" w:cs="Times New Roman"/>
                <w:b/>
                <w:iCs/>
                <w:sz w:val="20"/>
                <w:szCs w:val="20"/>
                <w:vertAlign w:val="subscript"/>
                <w:lang w:eastAsia="en-US"/>
              </w:rPr>
              <w:t xml:space="preserve">опк-1 </w:t>
            </w:r>
            <w:r>
              <w:rPr>
                <w:rFonts w:ascii="Times New Roman" w:hAnsi="Times New Roman" w:eastAsia="Calibri" w:cs="Times New Roman"/>
                <w:iCs/>
                <w:sz w:val="20"/>
                <w:szCs w:val="20"/>
                <w:lang w:eastAsia="en-US"/>
              </w:rPr>
              <w:t>Анализирует социально-экономические явления и процессы, выявляет их взаимосвязи и особенности развития.</w:t>
            </w:r>
          </w:p>
          <w:p w14:paraId="6C7A757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4820" w:type="dxa"/>
          </w:tcPr>
          <w:p w14:paraId="411696C5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sz w:val="20"/>
                <w:szCs w:val="20"/>
                <w:lang w:eastAsia="en-US"/>
              </w:rPr>
              <w:t xml:space="preserve">Знает: </w:t>
            </w:r>
            <w:r>
              <w:rPr>
                <w:rFonts w:ascii="Times New Roman" w:hAnsi="Times New Roman" w:cs="Times New Roman" w:eastAsiaTheme="minorHAnsi"/>
                <w:bCs/>
                <w:sz w:val="20"/>
                <w:szCs w:val="20"/>
                <w:lang w:eastAsia="en-US"/>
              </w:rPr>
              <w:t>сущность и методы системного подхода для решения поставленных задач;</w:t>
            </w:r>
          </w:p>
          <w:p w14:paraId="568B078D">
            <w:pPr>
              <w:tabs>
                <w:tab w:val="left" w:pos="1008"/>
              </w:tabs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sz w:val="20"/>
                <w:szCs w:val="20"/>
                <w:lang w:eastAsia="en-US"/>
              </w:rPr>
              <w:t>Умеет:</w:t>
            </w: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 xml:space="preserve"> применять компоненты экономической, организационной и управленческой теории при разработке ор</w:t>
            </w:r>
            <w:r>
              <w:rPr>
                <w:rFonts w:ascii="Times New Roman" w:hAnsi="Times New Roman" w:cs="Times New Roman" w:eastAsiaTheme="minorHAnsi"/>
                <w:bCs/>
                <w:sz w:val="20"/>
                <w:szCs w:val="20"/>
                <w:lang w:eastAsia="en-US"/>
              </w:rPr>
              <w:t xml:space="preserve">ганизационно-управленческих решений с учетом их социальной значимости; </w:t>
            </w:r>
          </w:p>
          <w:p w14:paraId="553A4209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sz w:val="20"/>
                <w:szCs w:val="20"/>
                <w:lang w:eastAsia="en-US"/>
              </w:rPr>
              <w:t xml:space="preserve">Владеет: </w:t>
            </w:r>
            <w:r>
              <w:rPr>
                <w:rFonts w:ascii="Times New Roman" w:hAnsi="Times New Roman" w:cs="Times New Roman" w:eastAsiaTheme="minorHAnsi"/>
                <w:bCs/>
                <w:sz w:val="20"/>
                <w:szCs w:val="20"/>
                <w:lang w:eastAsia="en-US"/>
              </w:rPr>
              <w:t>навыками сбора, анализа, идентификации информации, необходимой для принятия управленческих решений</w:t>
            </w:r>
            <w:r>
              <w:rPr>
                <w:rFonts w:ascii="Times New Roman" w:hAnsi="Times New Roman" w:cs="Times New Roman" w:eastAsiaTheme="minorHAns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bCs/>
                <w:sz w:val="20"/>
                <w:szCs w:val="20"/>
                <w:lang w:eastAsia="en-US"/>
              </w:rPr>
              <w:t>при решении профессиональной задачи.</w:t>
            </w:r>
          </w:p>
        </w:tc>
      </w:tr>
    </w:tbl>
    <w:p w14:paraId="0121ED43">
      <w:pPr>
        <w:spacing w:after="0" w:line="240" w:lineRule="auto"/>
        <w:jc w:val="right"/>
        <w:rPr>
          <w:rFonts w:ascii="Times New Roman" w:hAnsi="Times New Roman" w:eastAsia="Calibri" w:cs="Times New Roman"/>
          <w:sz w:val="26"/>
          <w:szCs w:val="26"/>
        </w:rPr>
      </w:pPr>
    </w:p>
    <w:p w14:paraId="65C0B0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Планируемые результаты сформированности </w:t>
      </w:r>
      <w:r>
        <w:rPr>
          <w:rFonts w:ascii="Times New Roman" w:hAnsi="Times New Roman" w:eastAsia="Calibri" w:cs="Times New Roman"/>
          <w:sz w:val="24"/>
          <w:szCs w:val="24"/>
        </w:rPr>
        <w:t>профессиональных компетенций</w:t>
      </w:r>
      <w:r>
        <w:rPr>
          <w:rFonts w:ascii="Times New Roman" w:hAnsi="Times New Roman" w:cs="Times New Roman"/>
          <w:sz w:val="24"/>
          <w:szCs w:val="24"/>
        </w:rPr>
        <w:t xml:space="preserve"> при </w:t>
      </w:r>
      <w:r>
        <w:rPr>
          <w:rFonts w:ascii="Times New Roman" w:hAnsi="Times New Roman" w:eastAsia="Calibri" w:cs="Times New Roman"/>
          <w:sz w:val="24"/>
          <w:szCs w:val="24"/>
        </w:rPr>
        <w:t xml:space="preserve">в процессе </w:t>
      </w:r>
      <w:r>
        <w:rPr>
          <w:rFonts w:ascii="Times New Roman" w:hAnsi="Times New Roman" w:cs="Times New Roman"/>
          <w:sz w:val="24"/>
          <w:szCs w:val="24"/>
        </w:rPr>
        <w:t>прохождения практики</w:t>
      </w:r>
    </w:p>
    <w:tbl>
      <w:tblPr>
        <w:tblStyle w:val="12"/>
        <w:tblW w:w="10469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701"/>
        <w:gridCol w:w="2381"/>
        <w:gridCol w:w="1304"/>
        <w:gridCol w:w="1560"/>
        <w:gridCol w:w="821"/>
        <w:gridCol w:w="1000"/>
      </w:tblGrid>
      <w:tr w14:paraId="7EBC3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</w:trPr>
        <w:tc>
          <w:tcPr>
            <w:tcW w:w="1702" w:type="dxa"/>
            <w:vAlign w:val="center"/>
          </w:tcPr>
          <w:p w14:paraId="76BE994B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>Задача профессиональной</w:t>
            </w:r>
          </w:p>
          <w:p w14:paraId="6B882C2F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>деятельности</w:t>
            </w:r>
          </w:p>
          <w:p w14:paraId="2355E5BA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>(трудовые действия)</w:t>
            </w:r>
          </w:p>
        </w:tc>
        <w:tc>
          <w:tcPr>
            <w:tcW w:w="1701" w:type="dxa"/>
            <w:vAlign w:val="center"/>
          </w:tcPr>
          <w:p w14:paraId="252C3D8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>Код и наименование</w:t>
            </w:r>
          </w:p>
          <w:p w14:paraId="45CF391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>компетенции</w:t>
            </w:r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6723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>Код и наименование</w:t>
            </w:r>
          </w:p>
          <w:p w14:paraId="6D844E8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>индикатора достижения</w:t>
            </w:r>
          </w:p>
          <w:p w14:paraId="3BC811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>компе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softHyphen/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>тенции</w:t>
            </w:r>
          </w:p>
        </w:tc>
        <w:tc>
          <w:tcPr>
            <w:tcW w:w="1304" w:type="dxa"/>
            <w:vAlign w:val="center"/>
          </w:tcPr>
          <w:p w14:paraId="66299E1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  <w:t>Планируемые результаты обучения</w:t>
            </w:r>
          </w:p>
          <w:p w14:paraId="37DF648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  <w:t>по дисциплине (ЗУН)</w:t>
            </w:r>
          </w:p>
        </w:tc>
        <w:tc>
          <w:tcPr>
            <w:tcW w:w="1560" w:type="dxa"/>
            <w:vAlign w:val="center"/>
          </w:tcPr>
          <w:p w14:paraId="740D415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  <w:t>Основание</w:t>
            </w:r>
          </w:p>
          <w:p w14:paraId="48D48659">
            <w:pPr>
              <w:spacing w:after="0" w:line="240" w:lineRule="auto"/>
              <w:ind w:left="-107" w:right="-102"/>
              <w:jc w:val="center"/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  <w:t>(профессиональные стандарты/</w:t>
            </w:r>
          </w:p>
          <w:p w14:paraId="2F7BCF56">
            <w:pPr>
              <w:spacing w:after="0" w:line="240" w:lineRule="auto"/>
              <w:ind w:left="-107" w:right="-102"/>
              <w:jc w:val="center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  <w:t>анализ опыта)</w:t>
            </w:r>
          </w:p>
        </w:tc>
        <w:tc>
          <w:tcPr>
            <w:tcW w:w="821" w:type="dxa"/>
            <w:vAlign w:val="center"/>
          </w:tcPr>
          <w:p w14:paraId="214C75B0">
            <w:pPr>
              <w:spacing w:after="0" w:line="240" w:lineRule="auto"/>
              <w:ind w:left="-42" w:right="-108"/>
              <w:jc w:val="center"/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  <w:t>Уровень кв-ции</w:t>
            </w:r>
          </w:p>
        </w:tc>
        <w:tc>
          <w:tcPr>
            <w:tcW w:w="1000" w:type="dxa"/>
            <w:vAlign w:val="center"/>
          </w:tcPr>
          <w:p w14:paraId="0F1F5E5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  <w:t>ОТФ</w:t>
            </w:r>
          </w:p>
        </w:tc>
      </w:tr>
      <w:tr w14:paraId="10BBB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</w:trPr>
        <w:tc>
          <w:tcPr>
            <w:tcW w:w="1702" w:type="dxa"/>
          </w:tcPr>
          <w:p w14:paraId="3B688C44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>Мониторинг конъюнктуры рынка банковских услуг, рынка ценных бумаг, иностранной валюты, товарно-сырьевых рынков</w:t>
            </w:r>
          </w:p>
          <w:p w14:paraId="18D31808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>А/01.6</w:t>
            </w:r>
          </w:p>
          <w:p w14:paraId="0E624BE2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</w:p>
          <w:p w14:paraId="6BCCC295">
            <w:pPr>
              <w:spacing w:after="0" w:line="240" w:lineRule="auto"/>
              <w:ind w:right="-108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</w:tcPr>
          <w:p w14:paraId="66FF65B8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</w:rPr>
              <w:t xml:space="preserve">ПК-6 </w:t>
            </w:r>
          </w:p>
          <w:p w14:paraId="2C507EBB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>Способен осуществлять экономические обоснования для стратегических и оперативных планов развития организации, обеспечивать осуществление финансовых взаимоотношений с организациями, органами государственной власти и местного самоуправления</w:t>
            </w:r>
          </w:p>
        </w:tc>
        <w:tc>
          <w:tcPr>
            <w:tcW w:w="2381" w:type="dxa"/>
          </w:tcPr>
          <w:p w14:paraId="08128A17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</w:rPr>
              <w:t>ИД-3</w:t>
            </w: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vertAlign w:val="subscript"/>
              </w:rPr>
              <w:t>ПК-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vertAlign w:val="subscript"/>
              </w:rPr>
              <w:t>6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 Производит экономические расчеты и на основе описания организационных процессов и явлений строит стандартные теоретические и эконометрические модели, анализирует и содержательно аргументирует полученные результаты и выводы</w:t>
            </w:r>
          </w:p>
        </w:tc>
        <w:tc>
          <w:tcPr>
            <w:tcW w:w="1304" w:type="dxa"/>
          </w:tcPr>
          <w:p w14:paraId="2A9D9937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  <w:t xml:space="preserve">Знать: 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>Технологии сбора первичной финансовой информации;</w:t>
            </w:r>
          </w:p>
          <w:p w14:paraId="56679E5A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  <w:t xml:space="preserve">Уметь: 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получать, интерпретировать и документировать результаты исследованийинформации; </w:t>
            </w:r>
          </w:p>
          <w:p w14:paraId="250833BE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  <w:t xml:space="preserve">Владеть: 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>навыками</w:t>
            </w:r>
            <w:r>
              <w:rPr>
                <w:rFonts w:ascii="Times New Roman" w:hAnsi="Times New Roman" w:eastAsia="Calibri" w:cs="Times New Roman"/>
                <w:bCs/>
                <w:sz w:val="18"/>
                <w:szCs w:val="18"/>
              </w:rPr>
              <w:t xml:space="preserve"> организации сбора, обработки и анализа информации, в том числе с применением социологических, маркетинговых исследований</w:t>
            </w:r>
          </w:p>
        </w:tc>
        <w:tc>
          <w:tcPr>
            <w:tcW w:w="1560" w:type="dxa"/>
            <w:shd w:val="clear" w:color="auto" w:fill="auto"/>
          </w:tcPr>
          <w:p w14:paraId="09C1375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Проф. стандарт</w:t>
            </w:r>
          </w:p>
          <w:p w14:paraId="73C592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«Специалист по финансовому консультированию»</w:t>
            </w:r>
          </w:p>
          <w:p w14:paraId="644E87DB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08.008</w:t>
            </w:r>
          </w:p>
        </w:tc>
        <w:tc>
          <w:tcPr>
            <w:tcW w:w="821" w:type="dxa"/>
          </w:tcPr>
          <w:p w14:paraId="4DD6A1F3">
            <w:pPr>
              <w:spacing w:after="0" w:line="240" w:lineRule="auto"/>
              <w:ind w:left="-42" w:right="-108"/>
              <w:jc w:val="center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00" w:type="dxa"/>
          </w:tcPr>
          <w:p w14:paraId="24D0015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Консультирование клиентов по использованию финансовых продуктов и услуг</w:t>
            </w:r>
          </w:p>
          <w:p w14:paraId="199A37E6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</w:p>
        </w:tc>
      </w:tr>
    </w:tbl>
    <w:p w14:paraId="551809CB">
      <w:pPr>
        <w:pStyle w:val="53"/>
        <w:widowControl w:val="0"/>
        <w:numPr>
          <w:ilvl w:val="0"/>
          <w:numId w:val="1"/>
        </w:numPr>
        <w:shd w:val="clear" w:color="auto" w:fill="auto"/>
        <w:spacing w:line="240" w:lineRule="auto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Краткое содержание практики</w:t>
      </w:r>
    </w:p>
    <w:p w14:paraId="6D237ADB">
      <w:pPr>
        <w:pStyle w:val="53"/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процессе прохождения практики студенты работают с документами, налаживают коммуникации со специалистами организации, ведут наблюдение за их работой, анализируют полученную информацию. Так же в ходе прохождения практики студенты участвуют в работе подразделений организации в качестве стажеров, принимают участи в совещаниях, работе с входящими документами, работают с Internet – ресурсами, периодической литературой, анализируют полученную информацию. Базами производственной практики являются подразделения, осуществляющие функции планирования, анализа и контроля финансово-хозяйственной деятельности, бухгалтерии коммерческих и некоммерческих организаций, кредитных, страховых организаций, бирж, инвестиционных и внебюджетных фондов, государственных учреждений. </w:t>
      </w:r>
    </w:p>
    <w:p w14:paraId="0D164DC2">
      <w:pPr>
        <w:pStyle w:val="53"/>
        <w:shd w:val="clear" w:color="auto" w:fill="auto"/>
        <w:spacing w:line="240" w:lineRule="auto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6. Формы контроля:</w:t>
      </w:r>
      <w:r>
        <w:rPr>
          <w:sz w:val="24"/>
          <w:szCs w:val="24"/>
        </w:rPr>
        <w:t xml:space="preserve"> дифференцированный зачет</w:t>
      </w:r>
    </w:p>
    <w:p w14:paraId="2291B1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EA7B4F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Составитель:</w:t>
      </w:r>
      <w:r>
        <w:rPr>
          <w:b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>Кулакова Л.И. заведующий кафедрой «Экономика и управление»,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</w:t>
      </w:r>
      <w:r>
        <w:rPr>
          <w:rFonts w:ascii="Times New Roman" w:hAnsi="Times New Roman" w:eastAsia="Calibri" w:cs="Times New Roman"/>
          <w:sz w:val="24"/>
          <w:szCs w:val="24"/>
        </w:rPr>
        <w:t>, канд. экон. наук, доцент.</w:t>
      </w:r>
    </w:p>
    <w:p w14:paraId="51A0EDFD">
      <w:bookmarkStart w:id="0" w:name="_GoBack"/>
      <w:bookmarkEnd w:id="0"/>
    </w:p>
    <w:sectPr>
      <w:footerReference r:id="rId5" w:type="default"/>
      <w:pgSz w:w="11906" w:h="16838"/>
      <w:pgMar w:top="851" w:right="567" w:bottom="851" w:left="1418" w:header="709" w:footer="709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CC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CC"/>
    <w:family w:val="modern"/>
    <w:pitch w:val="default"/>
    <w:sig w:usb0="E10002FF" w:usb1="4000FCFF" w:usb2="00000009" w:usb3="00000000" w:csb0="6000019F" w:csb1="DFD7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8283"/>
      <w:docPartObj>
        <w:docPartGallery w:val="autotext"/>
      </w:docPartObj>
    </w:sdtPr>
    <w:sdtContent>
      <w:p w14:paraId="0325F954">
        <w:pPr>
          <w:pStyle w:val="25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3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67793DBA">
    <w:pPr>
      <w:pStyle w:val="25"/>
    </w:pPr>
  </w:p>
  <w:p w14:paraId="0114EBB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2B08F9"/>
    <w:multiLevelType w:val="multilevel"/>
    <w:tmpl w:val="1E2B08F9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210"/>
    <w:rsid w:val="0000023C"/>
    <w:rsid w:val="000024F5"/>
    <w:rsid w:val="00003F41"/>
    <w:rsid w:val="0000432D"/>
    <w:rsid w:val="0000461F"/>
    <w:rsid w:val="00011214"/>
    <w:rsid w:val="00011F07"/>
    <w:rsid w:val="000148A8"/>
    <w:rsid w:val="00015B68"/>
    <w:rsid w:val="000165EC"/>
    <w:rsid w:val="00016638"/>
    <w:rsid w:val="00020B57"/>
    <w:rsid w:val="00021F91"/>
    <w:rsid w:val="00023BBA"/>
    <w:rsid w:val="00023DE1"/>
    <w:rsid w:val="00025598"/>
    <w:rsid w:val="00025A7C"/>
    <w:rsid w:val="00025B3B"/>
    <w:rsid w:val="00030945"/>
    <w:rsid w:val="00030F20"/>
    <w:rsid w:val="00037743"/>
    <w:rsid w:val="000402D3"/>
    <w:rsid w:val="000408D8"/>
    <w:rsid w:val="00040C3A"/>
    <w:rsid w:val="00041490"/>
    <w:rsid w:val="00044390"/>
    <w:rsid w:val="000479A2"/>
    <w:rsid w:val="00047CA3"/>
    <w:rsid w:val="0005159B"/>
    <w:rsid w:val="00051AE7"/>
    <w:rsid w:val="000551B5"/>
    <w:rsid w:val="00060C28"/>
    <w:rsid w:val="00063B9C"/>
    <w:rsid w:val="00067B07"/>
    <w:rsid w:val="0007630A"/>
    <w:rsid w:val="00077CD6"/>
    <w:rsid w:val="000822F7"/>
    <w:rsid w:val="00085700"/>
    <w:rsid w:val="00085F90"/>
    <w:rsid w:val="000873D6"/>
    <w:rsid w:val="00095F8F"/>
    <w:rsid w:val="000963F4"/>
    <w:rsid w:val="000974C2"/>
    <w:rsid w:val="000A1EBC"/>
    <w:rsid w:val="000A1EDC"/>
    <w:rsid w:val="000A3A90"/>
    <w:rsid w:val="000A3D6E"/>
    <w:rsid w:val="000A5332"/>
    <w:rsid w:val="000B0540"/>
    <w:rsid w:val="000B3471"/>
    <w:rsid w:val="000B38F7"/>
    <w:rsid w:val="000B4206"/>
    <w:rsid w:val="000B4DA2"/>
    <w:rsid w:val="000B5831"/>
    <w:rsid w:val="000B5C08"/>
    <w:rsid w:val="000B7E76"/>
    <w:rsid w:val="000C0703"/>
    <w:rsid w:val="000C3ABD"/>
    <w:rsid w:val="000C43AF"/>
    <w:rsid w:val="000C5D99"/>
    <w:rsid w:val="000D0920"/>
    <w:rsid w:val="000D12A5"/>
    <w:rsid w:val="000D47A9"/>
    <w:rsid w:val="000D4CAE"/>
    <w:rsid w:val="000D650D"/>
    <w:rsid w:val="000D70E3"/>
    <w:rsid w:val="000D77FB"/>
    <w:rsid w:val="000E0A43"/>
    <w:rsid w:val="000E352D"/>
    <w:rsid w:val="000E371F"/>
    <w:rsid w:val="000E45E8"/>
    <w:rsid w:val="000E6C49"/>
    <w:rsid w:val="000F0E7E"/>
    <w:rsid w:val="000F59AC"/>
    <w:rsid w:val="000F6321"/>
    <w:rsid w:val="00100AAC"/>
    <w:rsid w:val="00101B30"/>
    <w:rsid w:val="00102B53"/>
    <w:rsid w:val="00105033"/>
    <w:rsid w:val="00105512"/>
    <w:rsid w:val="0010583E"/>
    <w:rsid w:val="00105F05"/>
    <w:rsid w:val="00112803"/>
    <w:rsid w:val="00114B92"/>
    <w:rsid w:val="00114C91"/>
    <w:rsid w:val="00115796"/>
    <w:rsid w:val="0011607F"/>
    <w:rsid w:val="00116E9D"/>
    <w:rsid w:val="00120AA6"/>
    <w:rsid w:val="001227B7"/>
    <w:rsid w:val="00127C7A"/>
    <w:rsid w:val="00130CCA"/>
    <w:rsid w:val="00131684"/>
    <w:rsid w:val="00140F98"/>
    <w:rsid w:val="00152E8D"/>
    <w:rsid w:val="001536B0"/>
    <w:rsid w:val="001556B8"/>
    <w:rsid w:val="00157BB0"/>
    <w:rsid w:val="00160934"/>
    <w:rsid w:val="0016334F"/>
    <w:rsid w:val="0016368F"/>
    <w:rsid w:val="0016621B"/>
    <w:rsid w:val="0016642E"/>
    <w:rsid w:val="001705FA"/>
    <w:rsid w:val="00170B1E"/>
    <w:rsid w:val="00173413"/>
    <w:rsid w:val="00177686"/>
    <w:rsid w:val="001872FF"/>
    <w:rsid w:val="00191BB7"/>
    <w:rsid w:val="00192B6A"/>
    <w:rsid w:val="00192DAF"/>
    <w:rsid w:val="001938D1"/>
    <w:rsid w:val="001A09B6"/>
    <w:rsid w:val="001A3880"/>
    <w:rsid w:val="001A6155"/>
    <w:rsid w:val="001A6D4A"/>
    <w:rsid w:val="001B3726"/>
    <w:rsid w:val="001B52CB"/>
    <w:rsid w:val="001C10CE"/>
    <w:rsid w:val="001C1EF6"/>
    <w:rsid w:val="001C4CFD"/>
    <w:rsid w:val="001C5966"/>
    <w:rsid w:val="001D1BC1"/>
    <w:rsid w:val="001D4094"/>
    <w:rsid w:val="001D51BB"/>
    <w:rsid w:val="001D5344"/>
    <w:rsid w:val="001D76D1"/>
    <w:rsid w:val="001E1C9F"/>
    <w:rsid w:val="001E583D"/>
    <w:rsid w:val="001E63E2"/>
    <w:rsid w:val="001F2B60"/>
    <w:rsid w:val="001F362A"/>
    <w:rsid w:val="001F6DC5"/>
    <w:rsid w:val="001F70E0"/>
    <w:rsid w:val="00201254"/>
    <w:rsid w:val="002019FD"/>
    <w:rsid w:val="00202B41"/>
    <w:rsid w:val="00207A49"/>
    <w:rsid w:val="00207A68"/>
    <w:rsid w:val="00211065"/>
    <w:rsid w:val="00217CFC"/>
    <w:rsid w:val="00217EF5"/>
    <w:rsid w:val="0022053A"/>
    <w:rsid w:val="0022332C"/>
    <w:rsid w:val="00230E35"/>
    <w:rsid w:val="00231D28"/>
    <w:rsid w:val="00241782"/>
    <w:rsid w:val="002432BF"/>
    <w:rsid w:val="00244961"/>
    <w:rsid w:val="00245C89"/>
    <w:rsid w:val="00245F94"/>
    <w:rsid w:val="00247AC9"/>
    <w:rsid w:val="00251919"/>
    <w:rsid w:val="00251F6D"/>
    <w:rsid w:val="00253EAF"/>
    <w:rsid w:val="0025628E"/>
    <w:rsid w:val="00256BF3"/>
    <w:rsid w:val="00257F11"/>
    <w:rsid w:val="00260BE6"/>
    <w:rsid w:val="002613C4"/>
    <w:rsid w:val="0026239C"/>
    <w:rsid w:val="00266629"/>
    <w:rsid w:val="00266D76"/>
    <w:rsid w:val="00267C2D"/>
    <w:rsid w:val="002702C1"/>
    <w:rsid w:val="00271515"/>
    <w:rsid w:val="00274337"/>
    <w:rsid w:val="002760F7"/>
    <w:rsid w:val="002809A7"/>
    <w:rsid w:val="00280C54"/>
    <w:rsid w:val="00282BA9"/>
    <w:rsid w:val="00290ADF"/>
    <w:rsid w:val="002A1236"/>
    <w:rsid w:val="002A7D1D"/>
    <w:rsid w:val="002B13C8"/>
    <w:rsid w:val="002B344D"/>
    <w:rsid w:val="002B3DD3"/>
    <w:rsid w:val="002B3E75"/>
    <w:rsid w:val="002B42FE"/>
    <w:rsid w:val="002C024E"/>
    <w:rsid w:val="002C2521"/>
    <w:rsid w:val="002C4EEB"/>
    <w:rsid w:val="002C74F4"/>
    <w:rsid w:val="002D1C93"/>
    <w:rsid w:val="002D228E"/>
    <w:rsid w:val="002D6A02"/>
    <w:rsid w:val="002D74C8"/>
    <w:rsid w:val="002E17AA"/>
    <w:rsid w:val="002E3F76"/>
    <w:rsid w:val="002E4425"/>
    <w:rsid w:val="002E4D7C"/>
    <w:rsid w:val="002E6248"/>
    <w:rsid w:val="002E72A3"/>
    <w:rsid w:val="002F40B9"/>
    <w:rsid w:val="002F5104"/>
    <w:rsid w:val="002F6D6A"/>
    <w:rsid w:val="003004C4"/>
    <w:rsid w:val="00302579"/>
    <w:rsid w:val="00302D36"/>
    <w:rsid w:val="0030388D"/>
    <w:rsid w:val="00311B59"/>
    <w:rsid w:val="00311DDC"/>
    <w:rsid w:val="00311F05"/>
    <w:rsid w:val="00313C7A"/>
    <w:rsid w:val="00314EB4"/>
    <w:rsid w:val="0032066F"/>
    <w:rsid w:val="0032157F"/>
    <w:rsid w:val="00325AED"/>
    <w:rsid w:val="0033084E"/>
    <w:rsid w:val="00331A5D"/>
    <w:rsid w:val="00331DC4"/>
    <w:rsid w:val="00332EBD"/>
    <w:rsid w:val="003349C3"/>
    <w:rsid w:val="00337AF6"/>
    <w:rsid w:val="003409C6"/>
    <w:rsid w:val="00340CAE"/>
    <w:rsid w:val="00342B5E"/>
    <w:rsid w:val="00346304"/>
    <w:rsid w:val="00346EA4"/>
    <w:rsid w:val="00354507"/>
    <w:rsid w:val="00354AD0"/>
    <w:rsid w:val="00360205"/>
    <w:rsid w:val="00363DB4"/>
    <w:rsid w:val="00364A45"/>
    <w:rsid w:val="00365259"/>
    <w:rsid w:val="003665F8"/>
    <w:rsid w:val="0037010E"/>
    <w:rsid w:val="00370199"/>
    <w:rsid w:val="003738E2"/>
    <w:rsid w:val="0037792F"/>
    <w:rsid w:val="00381CEC"/>
    <w:rsid w:val="00384AD5"/>
    <w:rsid w:val="00385A41"/>
    <w:rsid w:val="00385F28"/>
    <w:rsid w:val="00390611"/>
    <w:rsid w:val="003A0658"/>
    <w:rsid w:val="003A2FC6"/>
    <w:rsid w:val="003A3435"/>
    <w:rsid w:val="003A345D"/>
    <w:rsid w:val="003A35D5"/>
    <w:rsid w:val="003A5D9D"/>
    <w:rsid w:val="003B0672"/>
    <w:rsid w:val="003B3A13"/>
    <w:rsid w:val="003B3E5E"/>
    <w:rsid w:val="003B44BE"/>
    <w:rsid w:val="003B7401"/>
    <w:rsid w:val="003C08A4"/>
    <w:rsid w:val="003C1FD8"/>
    <w:rsid w:val="003C2EA5"/>
    <w:rsid w:val="003D1C3D"/>
    <w:rsid w:val="003D65CC"/>
    <w:rsid w:val="003D788A"/>
    <w:rsid w:val="003E018E"/>
    <w:rsid w:val="003E048F"/>
    <w:rsid w:val="003E0658"/>
    <w:rsid w:val="003E39AD"/>
    <w:rsid w:val="003E5B44"/>
    <w:rsid w:val="003E6147"/>
    <w:rsid w:val="003F09FC"/>
    <w:rsid w:val="003F1149"/>
    <w:rsid w:val="003F17EE"/>
    <w:rsid w:val="003F317C"/>
    <w:rsid w:val="004017E6"/>
    <w:rsid w:val="00405B20"/>
    <w:rsid w:val="00411D21"/>
    <w:rsid w:val="004130C0"/>
    <w:rsid w:val="0041430E"/>
    <w:rsid w:val="004168D2"/>
    <w:rsid w:val="00416F0C"/>
    <w:rsid w:val="0041756F"/>
    <w:rsid w:val="00417BFA"/>
    <w:rsid w:val="00421D12"/>
    <w:rsid w:val="00422C3D"/>
    <w:rsid w:val="00432184"/>
    <w:rsid w:val="00434B4E"/>
    <w:rsid w:val="00434FE9"/>
    <w:rsid w:val="00436082"/>
    <w:rsid w:val="0043722A"/>
    <w:rsid w:val="00437F9C"/>
    <w:rsid w:val="004401C2"/>
    <w:rsid w:val="004416DB"/>
    <w:rsid w:val="00441CC0"/>
    <w:rsid w:val="00442A4A"/>
    <w:rsid w:val="00443D51"/>
    <w:rsid w:val="00443E49"/>
    <w:rsid w:val="00444A4A"/>
    <w:rsid w:val="00444DB4"/>
    <w:rsid w:val="00446E64"/>
    <w:rsid w:val="00450E62"/>
    <w:rsid w:val="00451315"/>
    <w:rsid w:val="00455497"/>
    <w:rsid w:val="00462FA0"/>
    <w:rsid w:val="00464120"/>
    <w:rsid w:val="004664CA"/>
    <w:rsid w:val="004733BF"/>
    <w:rsid w:val="00480BEC"/>
    <w:rsid w:val="00480F21"/>
    <w:rsid w:val="00481207"/>
    <w:rsid w:val="00481BB8"/>
    <w:rsid w:val="00484DB3"/>
    <w:rsid w:val="0048661B"/>
    <w:rsid w:val="004874B4"/>
    <w:rsid w:val="004876B3"/>
    <w:rsid w:val="0049015E"/>
    <w:rsid w:val="00490442"/>
    <w:rsid w:val="00490552"/>
    <w:rsid w:val="00496033"/>
    <w:rsid w:val="00496EBF"/>
    <w:rsid w:val="00497F82"/>
    <w:rsid w:val="004A180B"/>
    <w:rsid w:val="004A2468"/>
    <w:rsid w:val="004A33F7"/>
    <w:rsid w:val="004B0D65"/>
    <w:rsid w:val="004B13EA"/>
    <w:rsid w:val="004B1D3D"/>
    <w:rsid w:val="004B2C91"/>
    <w:rsid w:val="004B32FB"/>
    <w:rsid w:val="004B537E"/>
    <w:rsid w:val="004B601A"/>
    <w:rsid w:val="004B6182"/>
    <w:rsid w:val="004C3C97"/>
    <w:rsid w:val="004D0792"/>
    <w:rsid w:val="004D29AB"/>
    <w:rsid w:val="004D36D1"/>
    <w:rsid w:val="004D484E"/>
    <w:rsid w:val="004D59AB"/>
    <w:rsid w:val="004E02AD"/>
    <w:rsid w:val="004E1FC4"/>
    <w:rsid w:val="004E241B"/>
    <w:rsid w:val="004E2C73"/>
    <w:rsid w:val="004E2E3F"/>
    <w:rsid w:val="004F17FE"/>
    <w:rsid w:val="004F4DB8"/>
    <w:rsid w:val="004F6A81"/>
    <w:rsid w:val="004F7DDA"/>
    <w:rsid w:val="004F7F36"/>
    <w:rsid w:val="00501635"/>
    <w:rsid w:val="00502C89"/>
    <w:rsid w:val="00502D4C"/>
    <w:rsid w:val="00503C28"/>
    <w:rsid w:val="00504BCC"/>
    <w:rsid w:val="00506234"/>
    <w:rsid w:val="00506534"/>
    <w:rsid w:val="0051150E"/>
    <w:rsid w:val="00511992"/>
    <w:rsid w:val="00513263"/>
    <w:rsid w:val="0051356A"/>
    <w:rsid w:val="005173B2"/>
    <w:rsid w:val="005178BA"/>
    <w:rsid w:val="005320E0"/>
    <w:rsid w:val="005342AC"/>
    <w:rsid w:val="00541091"/>
    <w:rsid w:val="00541258"/>
    <w:rsid w:val="0054466B"/>
    <w:rsid w:val="0055098B"/>
    <w:rsid w:val="0055250E"/>
    <w:rsid w:val="00553D7B"/>
    <w:rsid w:val="00554F5B"/>
    <w:rsid w:val="005569D2"/>
    <w:rsid w:val="0056018A"/>
    <w:rsid w:val="0056063D"/>
    <w:rsid w:val="005609F6"/>
    <w:rsid w:val="005621A8"/>
    <w:rsid w:val="00566284"/>
    <w:rsid w:val="005671FE"/>
    <w:rsid w:val="005733D2"/>
    <w:rsid w:val="00573461"/>
    <w:rsid w:val="00573861"/>
    <w:rsid w:val="00574B54"/>
    <w:rsid w:val="00584A6C"/>
    <w:rsid w:val="005850BC"/>
    <w:rsid w:val="0058595F"/>
    <w:rsid w:val="0058694E"/>
    <w:rsid w:val="00586C20"/>
    <w:rsid w:val="00590ADC"/>
    <w:rsid w:val="00593CA0"/>
    <w:rsid w:val="005A48DF"/>
    <w:rsid w:val="005B043E"/>
    <w:rsid w:val="005B7518"/>
    <w:rsid w:val="005C3107"/>
    <w:rsid w:val="005C3344"/>
    <w:rsid w:val="005C3AA7"/>
    <w:rsid w:val="005C4C97"/>
    <w:rsid w:val="005D02BA"/>
    <w:rsid w:val="005D305B"/>
    <w:rsid w:val="005D7A8E"/>
    <w:rsid w:val="005D7AF0"/>
    <w:rsid w:val="005E010C"/>
    <w:rsid w:val="005E31A2"/>
    <w:rsid w:val="005E5C74"/>
    <w:rsid w:val="005E602C"/>
    <w:rsid w:val="005F37F8"/>
    <w:rsid w:val="005F6D13"/>
    <w:rsid w:val="005F6E23"/>
    <w:rsid w:val="006044F1"/>
    <w:rsid w:val="00604AF7"/>
    <w:rsid w:val="00606FDD"/>
    <w:rsid w:val="00613229"/>
    <w:rsid w:val="006148EC"/>
    <w:rsid w:val="00617417"/>
    <w:rsid w:val="00620B36"/>
    <w:rsid w:val="00622C08"/>
    <w:rsid w:val="00624083"/>
    <w:rsid w:val="00624A70"/>
    <w:rsid w:val="006270E1"/>
    <w:rsid w:val="0063000F"/>
    <w:rsid w:val="00630F66"/>
    <w:rsid w:val="006312B6"/>
    <w:rsid w:val="00632386"/>
    <w:rsid w:val="0063634B"/>
    <w:rsid w:val="0063694C"/>
    <w:rsid w:val="0063744A"/>
    <w:rsid w:val="0064180F"/>
    <w:rsid w:val="00641C84"/>
    <w:rsid w:val="006458AB"/>
    <w:rsid w:val="006501FD"/>
    <w:rsid w:val="00651022"/>
    <w:rsid w:val="00653CD3"/>
    <w:rsid w:val="00654D9F"/>
    <w:rsid w:val="0065712F"/>
    <w:rsid w:val="00660071"/>
    <w:rsid w:val="00660F74"/>
    <w:rsid w:val="006653A5"/>
    <w:rsid w:val="00665F73"/>
    <w:rsid w:val="00667E58"/>
    <w:rsid w:val="00671C71"/>
    <w:rsid w:val="00672162"/>
    <w:rsid w:val="006724E8"/>
    <w:rsid w:val="0067382B"/>
    <w:rsid w:val="00674CB4"/>
    <w:rsid w:val="00675742"/>
    <w:rsid w:val="00677827"/>
    <w:rsid w:val="00684B15"/>
    <w:rsid w:val="0068514C"/>
    <w:rsid w:val="006871F2"/>
    <w:rsid w:val="00690336"/>
    <w:rsid w:val="00695062"/>
    <w:rsid w:val="006962B9"/>
    <w:rsid w:val="006A0761"/>
    <w:rsid w:val="006A1405"/>
    <w:rsid w:val="006A74F6"/>
    <w:rsid w:val="006B0D37"/>
    <w:rsid w:val="006B3623"/>
    <w:rsid w:val="006B77D0"/>
    <w:rsid w:val="006C0E6D"/>
    <w:rsid w:val="006C15D0"/>
    <w:rsid w:val="006C4EEB"/>
    <w:rsid w:val="006D0D69"/>
    <w:rsid w:val="006E6E63"/>
    <w:rsid w:val="006F2EEE"/>
    <w:rsid w:val="006F3D98"/>
    <w:rsid w:val="006F4C75"/>
    <w:rsid w:val="006F4D65"/>
    <w:rsid w:val="006F5000"/>
    <w:rsid w:val="006F61CB"/>
    <w:rsid w:val="006F6422"/>
    <w:rsid w:val="006F6EF6"/>
    <w:rsid w:val="006F77BD"/>
    <w:rsid w:val="00700809"/>
    <w:rsid w:val="007036D9"/>
    <w:rsid w:val="007048EA"/>
    <w:rsid w:val="0071176E"/>
    <w:rsid w:val="00714421"/>
    <w:rsid w:val="00720ABA"/>
    <w:rsid w:val="007215A1"/>
    <w:rsid w:val="00721E4D"/>
    <w:rsid w:val="00724BC6"/>
    <w:rsid w:val="007263F1"/>
    <w:rsid w:val="0073094D"/>
    <w:rsid w:val="0073161F"/>
    <w:rsid w:val="00732F63"/>
    <w:rsid w:val="007357D2"/>
    <w:rsid w:val="00736516"/>
    <w:rsid w:val="00740A8D"/>
    <w:rsid w:val="00741B8C"/>
    <w:rsid w:val="0074252B"/>
    <w:rsid w:val="0074595B"/>
    <w:rsid w:val="00745E7D"/>
    <w:rsid w:val="00746509"/>
    <w:rsid w:val="00746D8E"/>
    <w:rsid w:val="00747E14"/>
    <w:rsid w:val="00754DD2"/>
    <w:rsid w:val="00755AB5"/>
    <w:rsid w:val="00756BF9"/>
    <w:rsid w:val="007606E1"/>
    <w:rsid w:val="0076449D"/>
    <w:rsid w:val="00764782"/>
    <w:rsid w:val="00764E2C"/>
    <w:rsid w:val="007702AF"/>
    <w:rsid w:val="00770C1E"/>
    <w:rsid w:val="00774B3A"/>
    <w:rsid w:val="00777C6D"/>
    <w:rsid w:val="00783E2E"/>
    <w:rsid w:val="00784C69"/>
    <w:rsid w:val="007864B0"/>
    <w:rsid w:val="00787357"/>
    <w:rsid w:val="007945E1"/>
    <w:rsid w:val="00797BBE"/>
    <w:rsid w:val="007A0E47"/>
    <w:rsid w:val="007A6666"/>
    <w:rsid w:val="007A786A"/>
    <w:rsid w:val="007B27CC"/>
    <w:rsid w:val="007B5965"/>
    <w:rsid w:val="007B6518"/>
    <w:rsid w:val="007C1B97"/>
    <w:rsid w:val="007C3072"/>
    <w:rsid w:val="007C4CC3"/>
    <w:rsid w:val="007D5C5E"/>
    <w:rsid w:val="007E1FD3"/>
    <w:rsid w:val="007E2A51"/>
    <w:rsid w:val="007E3EE7"/>
    <w:rsid w:val="007E5354"/>
    <w:rsid w:val="007E5741"/>
    <w:rsid w:val="007E5F36"/>
    <w:rsid w:val="007F0E94"/>
    <w:rsid w:val="007F2E11"/>
    <w:rsid w:val="007F5026"/>
    <w:rsid w:val="007F678C"/>
    <w:rsid w:val="0080081B"/>
    <w:rsid w:val="008055E8"/>
    <w:rsid w:val="00805764"/>
    <w:rsid w:val="00810641"/>
    <w:rsid w:val="00814E99"/>
    <w:rsid w:val="008156BE"/>
    <w:rsid w:val="00827947"/>
    <w:rsid w:val="00830328"/>
    <w:rsid w:val="00833B03"/>
    <w:rsid w:val="00834FA7"/>
    <w:rsid w:val="008419B2"/>
    <w:rsid w:val="008442BB"/>
    <w:rsid w:val="008456E6"/>
    <w:rsid w:val="00845C5E"/>
    <w:rsid w:val="00846A01"/>
    <w:rsid w:val="0085231C"/>
    <w:rsid w:val="00853DCD"/>
    <w:rsid w:val="00857061"/>
    <w:rsid w:val="00861BBF"/>
    <w:rsid w:val="0086352F"/>
    <w:rsid w:val="00864457"/>
    <w:rsid w:val="00866668"/>
    <w:rsid w:val="00867DEA"/>
    <w:rsid w:val="008705B2"/>
    <w:rsid w:val="00871DD3"/>
    <w:rsid w:val="008745E3"/>
    <w:rsid w:val="00876BA2"/>
    <w:rsid w:val="00877391"/>
    <w:rsid w:val="0088068E"/>
    <w:rsid w:val="00880AF2"/>
    <w:rsid w:val="008811D4"/>
    <w:rsid w:val="008822DD"/>
    <w:rsid w:val="00884C92"/>
    <w:rsid w:val="008936AE"/>
    <w:rsid w:val="0089618F"/>
    <w:rsid w:val="008977E2"/>
    <w:rsid w:val="008A3C29"/>
    <w:rsid w:val="008A4020"/>
    <w:rsid w:val="008A689B"/>
    <w:rsid w:val="008B189E"/>
    <w:rsid w:val="008B605F"/>
    <w:rsid w:val="008B6769"/>
    <w:rsid w:val="008C23A8"/>
    <w:rsid w:val="008C4E03"/>
    <w:rsid w:val="008C6917"/>
    <w:rsid w:val="008C6D8B"/>
    <w:rsid w:val="008D02D7"/>
    <w:rsid w:val="008D31D2"/>
    <w:rsid w:val="008D47D7"/>
    <w:rsid w:val="008D6AD1"/>
    <w:rsid w:val="008D717D"/>
    <w:rsid w:val="008D7483"/>
    <w:rsid w:val="008E0D59"/>
    <w:rsid w:val="008E108F"/>
    <w:rsid w:val="008E1C5D"/>
    <w:rsid w:val="008E2CC0"/>
    <w:rsid w:val="008F2458"/>
    <w:rsid w:val="008F7321"/>
    <w:rsid w:val="008F759C"/>
    <w:rsid w:val="0090118E"/>
    <w:rsid w:val="00910C19"/>
    <w:rsid w:val="00911318"/>
    <w:rsid w:val="00912570"/>
    <w:rsid w:val="00913B40"/>
    <w:rsid w:val="009171C2"/>
    <w:rsid w:val="009233D2"/>
    <w:rsid w:val="0092508A"/>
    <w:rsid w:val="009253BF"/>
    <w:rsid w:val="009274CE"/>
    <w:rsid w:val="00927D3D"/>
    <w:rsid w:val="0093236E"/>
    <w:rsid w:val="00933BA1"/>
    <w:rsid w:val="00933DCE"/>
    <w:rsid w:val="009353C9"/>
    <w:rsid w:val="00935BF2"/>
    <w:rsid w:val="00936333"/>
    <w:rsid w:val="009369C8"/>
    <w:rsid w:val="00941BF8"/>
    <w:rsid w:val="00941D97"/>
    <w:rsid w:val="00942C5A"/>
    <w:rsid w:val="009444B9"/>
    <w:rsid w:val="00946371"/>
    <w:rsid w:val="009467ED"/>
    <w:rsid w:val="009538BB"/>
    <w:rsid w:val="0095423C"/>
    <w:rsid w:val="009550C5"/>
    <w:rsid w:val="00955961"/>
    <w:rsid w:val="009579CE"/>
    <w:rsid w:val="00970DCB"/>
    <w:rsid w:val="00971A91"/>
    <w:rsid w:val="009722DE"/>
    <w:rsid w:val="00972514"/>
    <w:rsid w:val="0097401E"/>
    <w:rsid w:val="009744F2"/>
    <w:rsid w:val="00976509"/>
    <w:rsid w:val="00981AB1"/>
    <w:rsid w:val="00991308"/>
    <w:rsid w:val="00994E75"/>
    <w:rsid w:val="00995143"/>
    <w:rsid w:val="00995A72"/>
    <w:rsid w:val="009973A7"/>
    <w:rsid w:val="009A0881"/>
    <w:rsid w:val="009A46B0"/>
    <w:rsid w:val="009A75AB"/>
    <w:rsid w:val="009B21A9"/>
    <w:rsid w:val="009B2F4D"/>
    <w:rsid w:val="009B4B84"/>
    <w:rsid w:val="009B5082"/>
    <w:rsid w:val="009B70F7"/>
    <w:rsid w:val="009B7BD6"/>
    <w:rsid w:val="009C03C5"/>
    <w:rsid w:val="009C1A3E"/>
    <w:rsid w:val="009C4DA1"/>
    <w:rsid w:val="009C70BA"/>
    <w:rsid w:val="009C75E8"/>
    <w:rsid w:val="009D12F0"/>
    <w:rsid w:val="009D1603"/>
    <w:rsid w:val="009D2533"/>
    <w:rsid w:val="009D5E9D"/>
    <w:rsid w:val="009E2753"/>
    <w:rsid w:val="009E28BF"/>
    <w:rsid w:val="009E383F"/>
    <w:rsid w:val="009E510B"/>
    <w:rsid w:val="009E6C39"/>
    <w:rsid w:val="009F0ECC"/>
    <w:rsid w:val="009F556E"/>
    <w:rsid w:val="009F603D"/>
    <w:rsid w:val="009F7A03"/>
    <w:rsid w:val="00A04634"/>
    <w:rsid w:val="00A04A87"/>
    <w:rsid w:val="00A04ECF"/>
    <w:rsid w:val="00A10337"/>
    <w:rsid w:val="00A10EB2"/>
    <w:rsid w:val="00A126BF"/>
    <w:rsid w:val="00A15FEB"/>
    <w:rsid w:val="00A179F5"/>
    <w:rsid w:val="00A23109"/>
    <w:rsid w:val="00A23C52"/>
    <w:rsid w:val="00A24D33"/>
    <w:rsid w:val="00A31B44"/>
    <w:rsid w:val="00A32335"/>
    <w:rsid w:val="00A32AFD"/>
    <w:rsid w:val="00A34F80"/>
    <w:rsid w:val="00A3795A"/>
    <w:rsid w:val="00A40354"/>
    <w:rsid w:val="00A4150A"/>
    <w:rsid w:val="00A4414B"/>
    <w:rsid w:val="00A47210"/>
    <w:rsid w:val="00A473F2"/>
    <w:rsid w:val="00A515DA"/>
    <w:rsid w:val="00A52AC8"/>
    <w:rsid w:val="00A5323F"/>
    <w:rsid w:val="00A532EF"/>
    <w:rsid w:val="00A55E0E"/>
    <w:rsid w:val="00A56192"/>
    <w:rsid w:val="00A56634"/>
    <w:rsid w:val="00A56832"/>
    <w:rsid w:val="00A577B7"/>
    <w:rsid w:val="00A60549"/>
    <w:rsid w:val="00A612A4"/>
    <w:rsid w:val="00A6145A"/>
    <w:rsid w:val="00A63169"/>
    <w:rsid w:val="00A65BDE"/>
    <w:rsid w:val="00A70562"/>
    <w:rsid w:val="00A70D32"/>
    <w:rsid w:val="00A727BA"/>
    <w:rsid w:val="00A72DDC"/>
    <w:rsid w:val="00A74C22"/>
    <w:rsid w:val="00A75571"/>
    <w:rsid w:val="00A81BB0"/>
    <w:rsid w:val="00A83009"/>
    <w:rsid w:val="00A83357"/>
    <w:rsid w:val="00A84431"/>
    <w:rsid w:val="00A84558"/>
    <w:rsid w:val="00A85472"/>
    <w:rsid w:val="00A87497"/>
    <w:rsid w:val="00A92250"/>
    <w:rsid w:val="00A94D70"/>
    <w:rsid w:val="00AA17E6"/>
    <w:rsid w:val="00AA2AA4"/>
    <w:rsid w:val="00AA4104"/>
    <w:rsid w:val="00AA44EB"/>
    <w:rsid w:val="00AA48CA"/>
    <w:rsid w:val="00AA539A"/>
    <w:rsid w:val="00AA64D1"/>
    <w:rsid w:val="00AB0580"/>
    <w:rsid w:val="00AB56B3"/>
    <w:rsid w:val="00AC08D9"/>
    <w:rsid w:val="00AC5F0A"/>
    <w:rsid w:val="00AD45E4"/>
    <w:rsid w:val="00AD6B82"/>
    <w:rsid w:val="00AE02D6"/>
    <w:rsid w:val="00AE036F"/>
    <w:rsid w:val="00AE1C53"/>
    <w:rsid w:val="00AE3CAD"/>
    <w:rsid w:val="00AE474A"/>
    <w:rsid w:val="00AE78AB"/>
    <w:rsid w:val="00AF0688"/>
    <w:rsid w:val="00AF25D5"/>
    <w:rsid w:val="00AF4422"/>
    <w:rsid w:val="00AF6353"/>
    <w:rsid w:val="00AF6C06"/>
    <w:rsid w:val="00AF751D"/>
    <w:rsid w:val="00B02C81"/>
    <w:rsid w:val="00B06357"/>
    <w:rsid w:val="00B141FC"/>
    <w:rsid w:val="00B14B3D"/>
    <w:rsid w:val="00B21B3E"/>
    <w:rsid w:val="00B246B3"/>
    <w:rsid w:val="00B25109"/>
    <w:rsid w:val="00B27423"/>
    <w:rsid w:val="00B3216E"/>
    <w:rsid w:val="00B34131"/>
    <w:rsid w:val="00B34F16"/>
    <w:rsid w:val="00B351A0"/>
    <w:rsid w:val="00B40A34"/>
    <w:rsid w:val="00B45B26"/>
    <w:rsid w:val="00B47D64"/>
    <w:rsid w:val="00B52506"/>
    <w:rsid w:val="00B535E3"/>
    <w:rsid w:val="00B5529A"/>
    <w:rsid w:val="00B62630"/>
    <w:rsid w:val="00B70064"/>
    <w:rsid w:val="00B7415E"/>
    <w:rsid w:val="00B752FF"/>
    <w:rsid w:val="00B80E00"/>
    <w:rsid w:val="00B81553"/>
    <w:rsid w:val="00B83A07"/>
    <w:rsid w:val="00B85BF1"/>
    <w:rsid w:val="00B8607B"/>
    <w:rsid w:val="00B865FA"/>
    <w:rsid w:val="00B9334B"/>
    <w:rsid w:val="00B947D5"/>
    <w:rsid w:val="00B9487F"/>
    <w:rsid w:val="00B96636"/>
    <w:rsid w:val="00B973F8"/>
    <w:rsid w:val="00B976B8"/>
    <w:rsid w:val="00BA0C27"/>
    <w:rsid w:val="00BA1D83"/>
    <w:rsid w:val="00BA61D6"/>
    <w:rsid w:val="00BB2183"/>
    <w:rsid w:val="00BB2446"/>
    <w:rsid w:val="00BB3692"/>
    <w:rsid w:val="00BB447F"/>
    <w:rsid w:val="00BB7B8C"/>
    <w:rsid w:val="00BC0407"/>
    <w:rsid w:val="00BC0C05"/>
    <w:rsid w:val="00BC3219"/>
    <w:rsid w:val="00BC6C79"/>
    <w:rsid w:val="00BD0CC1"/>
    <w:rsid w:val="00BD13C2"/>
    <w:rsid w:val="00BD2354"/>
    <w:rsid w:val="00BD6F2D"/>
    <w:rsid w:val="00BE13E9"/>
    <w:rsid w:val="00BE6EFB"/>
    <w:rsid w:val="00BF07C9"/>
    <w:rsid w:val="00BF2692"/>
    <w:rsid w:val="00BF2E99"/>
    <w:rsid w:val="00BF7AD5"/>
    <w:rsid w:val="00C05B41"/>
    <w:rsid w:val="00C05C77"/>
    <w:rsid w:val="00C0690D"/>
    <w:rsid w:val="00C11BD0"/>
    <w:rsid w:val="00C12A58"/>
    <w:rsid w:val="00C13EDB"/>
    <w:rsid w:val="00C152B2"/>
    <w:rsid w:val="00C15362"/>
    <w:rsid w:val="00C170EE"/>
    <w:rsid w:val="00C21BD3"/>
    <w:rsid w:val="00C372C9"/>
    <w:rsid w:val="00C3765F"/>
    <w:rsid w:val="00C41C66"/>
    <w:rsid w:val="00C432B4"/>
    <w:rsid w:val="00C44366"/>
    <w:rsid w:val="00C44383"/>
    <w:rsid w:val="00C44F5A"/>
    <w:rsid w:val="00C4539B"/>
    <w:rsid w:val="00C4630E"/>
    <w:rsid w:val="00C52556"/>
    <w:rsid w:val="00C53503"/>
    <w:rsid w:val="00C57622"/>
    <w:rsid w:val="00C62B66"/>
    <w:rsid w:val="00C65102"/>
    <w:rsid w:val="00C66077"/>
    <w:rsid w:val="00C66755"/>
    <w:rsid w:val="00C670B9"/>
    <w:rsid w:val="00C72D22"/>
    <w:rsid w:val="00C75AB0"/>
    <w:rsid w:val="00C7655B"/>
    <w:rsid w:val="00C807F2"/>
    <w:rsid w:val="00C82EF6"/>
    <w:rsid w:val="00C84378"/>
    <w:rsid w:val="00C95CAE"/>
    <w:rsid w:val="00C9775A"/>
    <w:rsid w:val="00C97983"/>
    <w:rsid w:val="00CA0DB5"/>
    <w:rsid w:val="00CA1778"/>
    <w:rsid w:val="00CA20C5"/>
    <w:rsid w:val="00CA298A"/>
    <w:rsid w:val="00CA55F4"/>
    <w:rsid w:val="00CB2E54"/>
    <w:rsid w:val="00CC26D1"/>
    <w:rsid w:val="00CC28B7"/>
    <w:rsid w:val="00CC3E17"/>
    <w:rsid w:val="00CD1FAB"/>
    <w:rsid w:val="00CD28A8"/>
    <w:rsid w:val="00CE071D"/>
    <w:rsid w:val="00CE1397"/>
    <w:rsid w:val="00CE519D"/>
    <w:rsid w:val="00CE68B4"/>
    <w:rsid w:val="00D002FD"/>
    <w:rsid w:val="00D03911"/>
    <w:rsid w:val="00D03EB5"/>
    <w:rsid w:val="00D0720A"/>
    <w:rsid w:val="00D0767A"/>
    <w:rsid w:val="00D158A2"/>
    <w:rsid w:val="00D15C39"/>
    <w:rsid w:val="00D164D1"/>
    <w:rsid w:val="00D17096"/>
    <w:rsid w:val="00D21D8E"/>
    <w:rsid w:val="00D24B05"/>
    <w:rsid w:val="00D256C9"/>
    <w:rsid w:val="00D32421"/>
    <w:rsid w:val="00D32687"/>
    <w:rsid w:val="00D361DA"/>
    <w:rsid w:val="00D425BF"/>
    <w:rsid w:val="00D43146"/>
    <w:rsid w:val="00D444B9"/>
    <w:rsid w:val="00D45D77"/>
    <w:rsid w:val="00D501CF"/>
    <w:rsid w:val="00D5086A"/>
    <w:rsid w:val="00D53092"/>
    <w:rsid w:val="00D53B11"/>
    <w:rsid w:val="00D56668"/>
    <w:rsid w:val="00D56DDB"/>
    <w:rsid w:val="00D57472"/>
    <w:rsid w:val="00D60D45"/>
    <w:rsid w:val="00D6110D"/>
    <w:rsid w:val="00D62C78"/>
    <w:rsid w:val="00D64340"/>
    <w:rsid w:val="00D64F3F"/>
    <w:rsid w:val="00D66488"/>
    <w:rsid w:val="00D669EE"/>
    <w:rsid w:val="00D67DC2"/>
    <w:rsid w:val="00D72C03"/>
    <w:rsid w:val="00D75067"/>
    <w:rsid w:val="00D76BA0"/>
    <w:rsid w:val="00D80A53"/>
    <w:rsid w:val="00D857B8"/>
    <w:rsid w:val="00D90CF0"/>
    <w:rsid w:val="00D92D65"/>
    <w:rsid w:val="00D93784"/>
    <w:rsid w:val="00D95E87"/>
    <w:rsid w:val="00DA4B9E"/>
    <w:rsid w:val="00DA523A"/>
    <w:rsid w:val="00DA5992"/>
    <w:rsid w:val="00DB0051"/>
    <w:rsid w:val="00DB14CB"/>
    <w:rsid w:val="00DB18BD"/>
    <w:rsid w:val="00DB3228"/>
    <w:rsid w:val="00DB49F9"/>
    <w:rsid w:val="00DB7649"/>
    <w:rsid w:val="00DD476B"/>
    <w:rsid w:val="00DD5E36"/>
    <w:rsid w:val="00DE0026"/>
    <w:rsid w:val="00DE0ED2"/>
    <w:rsid w:val="00DE12FC"/>
    <w:rsid w:val="00DE1910"/>
    <w:rsid w:val="00DE52CD"/>
    <w:rsid w:val="00DF2397"/>
    <w:rsid w:val="00DF357C"/>
    <w:rsid w:val="00DF3AE0"/>
    <w:rsid w:val="00DF5B97"/>
    <w:rsid w:val="00E018F1"/>
    <w:rsid w:val="00E06AF5"/>
    <w:rsid w:val="00E11361"/>
    <w:rsid w:val="00E11A9F"/>
    <w:rsid w:val="00E13DD6"/>
    <w:rsid w:val="00E16EF3"/>
    <w:rsid w:val="00E17F1D"/>
    <w:rsid w:val="00E20280"/>
    <w:rsid w:val="00E21733"/>
    <w:rsid w:val="00E22FB9"/>
    <w:rsid w:val="00E24006"/>
    <w:rsid w:val="00E241DC"/>
    <w:rsid w:val="00E24BB6"/>
    <w:rsid w:val="00E27C9D"/>
    <w:rsid w:val="00E30296"/>
    <w:rsid w:val="00E32C2D"/>
    <w:rsid w:val="00E36715"/>
    <w:rsid w:val="00E411F2"/>
    <w:rsid w:val="00E43976"/>
    <w:rsid w:val="00E439CD"/>
    <w:rsid w:val="00E441C6"/>
    <w:rsid w:val="00E44E45"/>
    <w:rsid w:val="00E5176F"/>
    <w:rsid w:val="00E519EF"/>
    <w:rsid w:val="00E51DD9"/>
    <w:rsid w:val="00E52B5F"/>
    <w:rsid w:val="00E537AB"/>
    <w:rsid w:val="00E54BF4"/>
    <w:rsid w:val="00E557EB"/>
    <w:rsid w:val="00E560D2"/>
    <w:rsid w:val="00E62526"/>
    <w:rsid w:val="00E63C82"/>
    <w:rsid w:val="00E63FB9"/>
    <w:rsid w:val="00E65221"/>
    <w:rsid w:val="00E73A05"/>
    <w:rsid w:val="00E75B04"/>
    <w:rsid w:val="00E77F9E"/>
    <w:rsid w:val="00E8403A"/>
    <w:rsid w:val="00E8779E"/>
    <w:rsid w:val="00E87A02"/>
    <w:rsid w:val="00E904FD"/>
    <w:rsid w:val="00E935E6"/>
    <w:rsid w:val="00E956BE"/>
    <w:rsid w:val="00EA53F1"/>
    <w:rsid w:val="00EA6E4C"/>
    <w:rsid w:val="00EB096D"/>
    <w:rsid w:val="00EB764A"/>
    <w:rsid w:val="00EB7DC6"/>
    <w:rsid w:val="00EC07E3"/>
    <w:rsid w:val="00EC0915"/>
    <w:rsid w:val="00EC0AA0"/>
    <w:rsid w:val="00EC10EF"/>
    <w:rsid w:val="00EC2B3A"/>
    <w:rsid w:val="00EC4E1C"/>
    <w:rsid w:val="00ED17FB"/>
    <w:rsid w:val="00ED1986"/>
    <w:rsid w:val="00EE3D0D"/>
    <w:rsid w:val="00EF67B8"/>
    <w:rsid w:val="00EF6F76"/>
    <w:rsid w:val="00F0240F"/>
    <w:rsid w:val="00F04A35"/>
    <w:rsid w:val="00F10522"/>
    <w:rsid w:val="00F1320F"/>
    <w:rsid w:val="00F175B9"/>
    <w:rsid w:val="00F21A76"/>
    <w:rsid w:val="00F21D46"/>
    <w:rsid w:val="00F21E85"/>
    <w:rsid w:val="00F2460A"/>
    <w:rsid w:val="00F26004"/>
    <w:rsid w:val="00F2668F"/>
    <w:rsid w:val="00F26C5E"/>
    <w:rsid w:val="00F27EBB"/>
    <w:rsid w:val="00F3022D"/>
    <w:rsid w:val="00F33DF0"/>
    <w:rsid w:val="00F341C4"/>
    <w:rsid w:val="00F34552"/>
    <w:rsid w:val="00F41F94"/>
    <w:rsid w:val="00F50E3B"/>
    <w:rsid w:val="00F51EE2"/>
    <w:rsid w:val="00F54126"/>
    <w:rsid w:val="00F5467E"/>
    <w:rsid w:val="00F54E18"/>
    <w:rsid w:val="00F5742D"/>
    <w:rsid w:val="00F601E0"/>
    <w:rsid w:val="00F60F61"/>
    <w:rsid w:val="00F619D0"/>
    <w:rsid w:val="00F61CAB"/>
    <w:rsid w:val="00F65BB7"/>
    <w:rsid w:val="00F668BD"/>
    <w:rsid w:val="00F66924"/>
    <w:rsid w:val="00F67B6C"/>
    <w:rsid w:val="00F7200C"/>
    <w:rsid w:val="00F751CB"/>
    <w:rsid w:val="00F77DC3"/>
    <w:rsid w:val="00F83EA7"/>
    <w:rsid w:val="00F93FC2"/>
    <w:rsid w:val="00F96661"/>
    <w:rsid w:val="00FA0DD8"/>
    <w:rsid w:val="00FA31E6"/>
    <w:rsid w:val="00FA58C3"/>
    <w:rsid w:val="00FA6D58"/>
    <w:rsid w:val="00FA7253"/>
    <w:rsid w:val="00FB06BA"/>
    <w:rsid w:val="00FB252B"/>
    <w:rsid w:val="00FB3960"/>
    <w:rsid w:val="00FB3BB6"/>
    <w:rsid w:val="00FB584E"/>
    <w:rsid w:val="00FB5BDB"/>
    <w:rsid w:val="00FB76B5"/>
    <w:rsid w:val="00FC23A3"/>
    <w:rsid w:val="00FD01BD"/>
    <w:rsid w:val="00FD0FCA"/>
    <w:rsid w:val="00FD140D"/>
    <w:rsid w:val="00FD18AC"/>
    <w:rsid w:val="00FD2082"/>
    <w:rsid w:val="00FD2E23"/>
    <w:rsid w:val="00FD7401"/>
    <w:rsid w:val="00FE46F3"/>
    <w:rsid w:val="00FF7A29"/>
    <w:rsid w:val="53D44F98"/>
    <w:rsid w:val="7DEA41A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name="Body Text Indent 2"/>
    <w:lsdException w:qFormat="1"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94"/>
    <w:qFormat/>
    <w:uiPriority w:val="9"/>
    <w:pPr>
      <w:keepNext/>
      <w:keepLines/>
      <w:spacing w:before="480" w:after="0"/>
      <w:ind w:left="390" w:hanging="39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87"/>
    <w:unhideWhenUsed/>
    <w:qFormat/>
    <w:uiPriority w:val="9"/>
    <w:pPr>
      <w:keepNext/>
      <w:keepLines/>
      <w:spacing w:before="200" w:after="0"/>
      <w:ind w:left="1440" w:hanging="72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88"/>
    <w:unhideWhenUsed/>
    <w:qFormat/>
    <w:uiPriority w:val="9"/>
    <w:pPr>
      <w:keepNext/>
      <w:keepLines/>
      <w:spacing w:before="200" w:after="0"/>
      <w:ind w:left="2160" w:hanging="72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29"/>
    <w:unhideWhenUsed/>
    <w:qFormat/>
    <w:uiPriority w:val="0"/>
    <w:pPr>
      <w:keepNext/>
      <w:spacing w:after="0" w:line="240" w:lineRule="auto"/>
      <w:ind w:left="3240" w:hanging="1080"/>
      <w:outlineLvl w:val="3"/>
    </w:pPr>
    <w:rPr>
      <w:rFonts w:ascii="Times New Roman" w:hAnsi="Times New Roman" w:eastAsia="Times New Roman" w:cs="Times New Roman"/>
      <w:b/>
      <w:bCs/>
      <w:sz w:val="24"/>
      <w:szCs w:val="28"/>
    </w:rPr>
  </w:style>
  <w:style w:type="paragraph" w:styleId="6">
    <w:name w:val="heading 5"/>
    <w:basedOn w:val="1"/>
    <w:next w:val="1"/>
    <w:link w:val="93"/>
    <w:unhideWhenUsed/>
    <w:qFormat/>
    <w:uiPriority w:val="9"/>
    <w:pPr>
      <w:keepNext/>
      <w:keepLines/>
      <w:spacing w:before="200" w:after="0"/>
      <w:ind w:left="3960" w:hanging="108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7">
    <w:name w:val="heading 6"/>
    <w:basedOn w:val="1"/>
    <w:next w:val="1"/>
    <w:link w:val="95"/>
    <w:semiHidden/>
    <w:unhideWhenUsed/>
    <w:qFormat/>
    <w:uiPriority w:val="9"/>
    <w:pPr>
      <w:keepNext/>
      <w:keepLines/>
      <w:spacing w:before="200" w:after="0"/>
      <w:ind w:left="5040" w:hanging="144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8">
    <w:name w:val="heading 7"/>
    <w:basedOn w:val="1"/>
    <w:next w:val="1"/>
    <w:link w:val="96"/>
    <w:semiHidden/>
    <w:unhideWhenUsed/>
    <w:qFormat/>
    <w:uiPriority w:val="9"/>
    <w:pPr>
      <w:keepNext/>
      <w:keepLines/>
      <w:spacing w:before="200" w:after="0"/>
      <w:ind w:left="5760" w:hanging="144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9">
    <w:name w:val="heading 8"/>
    <w:basedOn w:val="1"/>
    <w:next w:val="1"/>
    <w:link w:val="97"/>
    <w:semiHidden/>
    <w:unhideWhenUsed/>
    <w:qFormat/>
    <w:uiPriority w:val="9"/>
    <w:pPr>
      <w:keepNext/>
      <w:keepLines/>
      <w:spacing w:before="200" w:after="0"/>
      <w:ind w:left="6840" w:hanging="1800"/>
      <w:outlineLvl w:val="7"/>
    </w:pPr>
    <w:rPr>
      <w:rFonts w:asciiTheme="majorHAnsi" w:hAnsiTheme="majorHAnsi" w:eastAsiaTheme="majorEastAsia" w:cstheme="majorBidi"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9"/>
    <w:basedOn w:val="1"/>
    <w:next w:val="1"/>
    <w:link w:val="98"/>
    <w:semiHidden/>
    <w:unhideWhenUsed/>
    <w:qFormat/>
    <w:uiPriority w:val="9"/>
    <w:pPr>
      <w:keepNext/>
      <w:keepLines/>
      <w:spacing w:before="200" w:after="0"/>
      <w:ind w:left="7560" w:hanging="180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llowedHyperlink"/>
    <w:basedOn w:val="11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4">
    <w:name w:val="Hyperlink"/>
    <w:basedOn w:val="11"/>
    <w:unhideWhenUsed/>
    <w:qFormat/>
    <w:uiPriority w:val="99"/>
    <w:rPr>
      <w:color w:val="0000FF"/>
      <w:u w:val="single"/>
    </w:rPr>
  </w:style>
  <w:style w:type="character" w:styleId="15">
    <w:name w:val="Strong"/>
    <w:basedOn w:val="11"/>
    <w:qFormat/>
    <w:uiPriority w:val="22"/>
    <w:rPr>
      <w:b/>
      <w:bCs/>
    </w:rPr>
  </w:style>
  <w:style w:type="paragraph" w:styleId="16">
    <w:name w:val="Balloon Text"/>
    <w:basedOn w:val="1"/>
    <w:link w:val="69"/>
    <w:semiHidden/>
    <w:unhideWhenUsed/>
    <w:qFormat/>
    <w:uiPriority w:val="99"/>
    <w:pPr>
      <w:spacing w:after="0" w:line="240" w:lineRule="auto"/>
    </w:pPr>
    <w:rPr>
      <w:rFonts w:ascii="Tahoma" w:hAnsi="Tahoma" w:eastAsia="Calibri" w:cs="Tahoma"/>
      <w:sz w:val="16"/>
      <w:szCs w:val="16"/>
    </w:rPr>
  </w:style>
  <w:style w:type="paragraph" w:styleId="17">
    <w:name w:val="Plain Text"/>
    <w:basedOn w:val="1"/>
    <w:link w:val="67"/>
    <w:unhideWhenUsed/>
    <w:qFormat/>
    <w:uiPriority w:val="99"/>
    <w:pPr>
      <w:spacing w:after="0" w:line="240" w:lineRule="auto"/>
    </w:pPr>
    <w:rPr>
      <w:rFonts w:ascii="Consolas" w:hAnsi="Consolas" w:cs="Times New Roman" w:eastAsiaTheme="minorHAnsi"/>
      <w:sz w:val="21"/>
      <w:szCs w:val="21"/>
      <w:lang w:eastAsia="en-US"/>
    </w:rPr>
  </w:style>
  <w:style w:type="paragraph" w:styleId="18">
    <w:name w:val="Body Text Indent 3"/>
    <w:basedOn w:val="1"/>
    <w:link w:val="89"/>
    <w:semiHidden/>
    <w:unhideWhenUsed/>
    <w:qFormat/>
    <w:uiPriority w:val="99"/>
    <w:pPr>
      <w:spacing w:after="120"/>
      <w:ind w:left="283"/>
    </w:pPr>
    <w:rPr>
      <w:sz w:val="16"/>
      <w:szCs w:val="16"/>
    </w:rPr>
  </w:style>
  <w:style w:type="paragraph" w:styleId="19">
    <w:name w:val="annotation text"/>
    <w:basedOn w:val="1"/>
    <w:link w:val="64"/>
    <w:semiHidden/>
    <w:unhideWhenUsed/>
    <w:qFormat/>
    <w:uiPriority w:val="99"/>
    <w:pPr>
      <w:spacing w:after="0" w:line="240" w:lineRule="auto"/>
    </w:pPr>
    <w:rPr>
      <w:rFonts w:ascii="Times New Roman" w:hAnsi="Times New Roman" w:eastAsia="Calibri" w:cs="Times New Roman"/>
      <w:sz w:val="20"/>
      <w:szCs w:val="20"/>
    </w:rPr>
  </w:style>
  <w:style w:type="paragraph" w:styleId="20">
    <w:name w:val="annotation subject"/>
    <w:basedOn w:val="19"/>
    <w:next w:val="19"/>
    <w:link w:val="68"/>
    <w:semiHidden/>
    <w:unhideWhenUsed/>
    <w:qFormat/>
    <w:uiPriority w:val="99"/>
    <w:rPr>
      <w:b/>
      <w:bCs/>
    </w:rPr>
  </w:style>
  <w:style w:type="paragraph" w:styleId="21">
    <w:name w:val="header"/>
    <w:basedOn w:val="1"/>
    <w:link w:val="65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Calibri" w:cs="Times New Roman"/>
      <w:sz w:val="24"/>
      <w:szCs w:val="24"/>
    </w:rPr>
  </w:style>
  <w:style w:type="paragraph" w:styleId="22">
    <w:name w:val="Body Text"/>
    <w:basedOn w:val="1"/>
    <w:link w:val="33"/>
    <w:unhideWhenUsed/>
    <w:qFormat/>
    <w:uiPriority w:val="0"/>
    <w:pPr>
      <w:spacing w:after="120" w:line="240" w:lineRule="auto"/>
    </w:pPr>
    <w:rPr>
      <w:rFonts w:ascii="Calibri" w:hAnsi="Calibri" w:eastAsia="Calibri" w:cs="Calibri"/>
      <w:sz w:val="24"/>
      <w:szCs w:val="24"/>
    </w:rPr>
  </w:style>
  <w:style w:type="paragraph" w:styleId="23">
    <w:name w:val="Body Text Indent"/>
    <w:basedOn w:val="1"/>
    <w:link w:val="75"/>
    <w:qFormat/>
    <w:uiPriority w:val="0"/>
    <w:pPr>
      <w:spacing w:after="120" w:line="240" w:lineRule="auto"/>
      <w:ind w:left="283"/>
    </w:pPr>
    <w:rPr>
      <w:rFonts w:ascii="Times New Roman" w:hAnsi="Times New Roman" w:eastAsia="Times New Roman" w:cs="Times New Roman"/>
      <w:sz w:val="20"/>
      <w:szCs w:val="20"/>
    </w:rPr>
  </w:style>
  <w:style w:type="paragraph" w:styleId="24">
    <w:name w:val="Title"/>
    <w:basedOn w:val="1"/>
    <w:next w:val="1"/>
    <w:link w:val="90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paragraph" w:styleId="25">
    <w:name w:val="footer"/>
    <w:basedOn w:val="1"/>
    <w:link w:val="66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paragraph" w:styleId="26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27">
    <w:name w:val="Body Text Indent 2"/>
    <w:basedOn w:val="1"/>
    <w:link w:val="82"/>
    <w:semiHidden/>
    <w:unhideWhenUsed/>
    <w:qFormat/>
    <w:uiPriority w:val="99"/>
    <w:pPr>
      <w:spacing w:after="120" w:line="480" w:lineRule="auto"/>
      <w:ind w:left="283"/>
    </w:pPr>
    <w:rPr>
      <w:rFonts w:ascii="Times New Roman" w:hAnsi="Times New Roman" w:cs="Times New Roman" w:eastAsiaTheme="minorHAnsi"/>
      <w:sz w:val="28"/>
      <w:szCs w:val="28"/>
      <w:lang w:eastAsia="en-US"/>
    </w:rPr>
  </w:style>
  <w:style w:type="table" w:styleId="28">
    <w:name w:val="Table Grid"/>
    <w:basedOn w:val="12"/>
    <w:qFormat/>
    <w:uiPriority w:val="59"/>
    <w:rPr>
      <w:rFonts w:ascii="Times New Roman" w:hAnsi="Times New Roman" w:cs="Times New Roman" w:eastAsiaTheme="minorHAnsi"/>
      <w:sz w:val="28"/>
      <w:szCs w:val="28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">
    <w:name w:val="Заголовок 4 Знак"/>
    <w:basedOn w:val="11"/>
    <w:link w:val="5"/>
    <w:qFormat/>
    <w:uiPriority w:val="0"/>
    <w:rPr>
      <w:rFonts w:ascii="Times New Roman" w:hAnsi="Times New Roman" w:eastAsia="Times New Roman" w:cs="Times New Roman"/>
      <w:b/>
      <w:bCs/>
      <w:sz w:val="24"/>
      <w:szCs w:val="28"/>
    </w:rPr>
  </w:style>
  <w:style w:type="character" w:customStyle="1" w:styleId="30">
    <w:name w:val="Текст примечания Знак"/>
    <w:basedOn w:val="11"/>
    <w:semiHidden/>
    <w:qFormat/>
    <w:uiPriority w:val="99"/>
    <w:rPr>
      <w:sz w:val="20"/>
      <w:szCs w:val="20"/>
    </w:rPr>
  </w:style>
  <w:style w:type="character" w:customStyle="1" w:styleId="31">
    <w:name w:val="Верхний колонтитул Знак"/>
    <w:basedOn w:val="11"/>
    <w:semiHidden/>
    <w:qFormat/>
    <w:uiPriority w:val="99"/>
  </w:style>
  <w:style w:type="character" w:customStyle="1" w:styleId="32">
    <w:name w:val="Нижний колонтитул Знак"/>
    <w:basedOn w:val="11"/>
    <w:qFormat/>
    <w:uiPriority w:val="99"/>
  </w:style>
  <w:style w:type="character" w:customStyle="1" w:styleId="33">
    <w:name w:val="Основной текст Знак"/>
    <w:basedOn w:val="11"/>
    <w:link w:val="22"/>
    <w:qFormat/>
    <w:locked/>
    <w:uiPriority w:val="0"/>
    <w:rPr>
      <w:rFonts w:ascii="Calibri" w:hAnsi="Calibri" w:eastAsia="Calibri" w:cs="Calibri"/>
      <w:sz w:val="24"/>
      <w:szCs w:val="24"/>
    </w:rPr>
  </w:style>
  <w:style w:type="character" w:customStyle="1" w:styleId="34">
    <w:name w:val="Основной текст Знак1"/>
    <w:basedOn w:val="11"/>
    <w:semiHidden/>
    <w:qFormat/>
    <w:uiPriority w:val="0"/>
  </w:style>
  <w:style w:type="character" w:customStyle="1" w:styleId="35">
    <w:name w:val="Текст Знак"/>
    <w:basedOn w:val="11"/>
    <w:qFormat/>
    <w:uiPriority w:val="99"/>
    <w:rPr>
      <w:rFonts w:ascii="Consolas" w:hAnsi="Consolas" w:cs="Consolas"/>
      <w:sz w:val="21"/>
      <w:szCs w:val="21"/>
    </w:rPr>
  </w:style>
  <w:style w:type="character" w:customStyle="1" w:styleId="36">
    <w:name w:val="Тема примечания Знак"/>
    <w:basedOn w:val="30"/>
    <w:semiHidden/>
    <w:qFormat/>
    <w:uiPriority w:val="99"/>
    <w:rPr>
      <w:b/>
      <w:bCs/>
      <w:sz w:val="20"/>
      <w:szCs w:val="20"/>
    </w:rPr>
  </w:style>
  <w:style w:type="character" w:customStyle="1" w:styleId="37">
    <w:name w:val="Текст выноски Знак"/>
    <w:basedOn w:val="11"/>
    <w:semiHidden/>
    <w:qFormat/>
    <w:uiPriority w:val="99"/>
    <w:rPr>
      <w:rFonts w:ascii="Tahoma" w:hAnsi="Tahoma" w:cs="Tahoma"/>
      <w:sz w:val="16"/>
      <w:szCs w:val="16"/>
    </w:rPr>
  </w:style>
  <w:style w:type="paragraph" w:styleId="38">
    <w:name w:val="No Spacing"/>
    <w:link w:val="81"/>
    <w:qFormat/>
    <w:uiPriority w:val="1"/>
    <w:pPr>
      <w:suppressAutoHyphens/>
    </w:pPr>
    <w:rPr>
      <w:rFonts w:ascii="Calibri" w:hAnsi="Calibri" w:eastAsia="Calibri" w:cs="Calibri"/>
      <w:sz w:val="22"/>
      <w:szCs w:val="22"/>
      <w:lang w:val="ru-RU" w:eastAsia="ar-SA" w:bidi="ar-SA"/>
    </w:rPr>
  </w:style>
  <w:style w:type="paragraph" w:styleId="39">
    <w:name w:val="List Paragraph"/>
    <w:basedOn w:val="1"/>
    <w:qFormat/>
    <w:uiPriority w:val="34"/>
    <w:pPr>
      <w:spacing w:after="0" w:line="240" w:lineRule="auto"/>
      <w:ind w:left="720"/>
      <w:contextualSpacing/>
    </w:pPr>
    <w:rPr>
      <w:rFonts w:ascii="Times New Roman" w:hAnsi="Times New Roman" w:eastAsia="Calibri" w:cs="Times New Roman"/>
      <w:sz w:val="24"/>
      <w:szCs w:val="24"/>
    </w:rPr>
  </w:style>
  <w:style w:type="paragraph" w:customStyle="1" w:styleId="40">
    <w:name w:val="Знак Знак Знак Знак"/>
    <w:basedOn w:val="1"/>
    <w:semiHidden/>
    <w:qFormat/>
    <w:uiPriority w:val="99"/>
    <w:pPr>
      <w:tabs>
        <w:tab w:val="left" w:pos="720"/>
      </w:tabs>
      <w:spacing w:after="160" w:line="240" w:lineRule="exact"/>
      <w:ind w:left="720" w:hanging="360"/>
      <w:jc w:val="both"/>
    </w:pPr>
    <w:rPr>
      <w:rFonts w:ascii="Verdana" w:hAnsi="Verdana" w:eastAsia="Times New Roman" w:cs="Verdana"/>
      <w:sz w:val="20"/>
      <w:szCs w:val="20"/>
      <w:lang w:val="en-US" w:eastAsia="en-US"/>
    </w:rPr>
  </w:style>
  <w:style w:type="paragraph" w:customStyle="1" w:styleId="41">
    <w:name w:val="Обычный1"/>
    <w:semiHidden/>
    <w:qFormat/>
    <w:uiPriority w:val="99"/>
    <w:pPr>
      <w:ind w:firstLine="567"/>
      <w:jc w:val="both"/>
    </w:pPr>
    <w:rPr>
      <w:rFonts w:ascii="Times New Roman" w:hAnsi="Times New Roman" w:eastAsia="Times New Roman" w:cs="Times New Roman"/>
      <w:sz w:val="28"/>
      <w:lang w:val="ru-RU" w:eastAsia="ko-KR" w:bidi="ar-SA"/>
    </w:rPr>
  </w:style>
  <w:style w:type="paragraph" w:customStyle="1" w:styleId="42">
    <w:name w:val="список с точками"/>
    <w:basedOn w:val="1"/>
    <w:semiHidden/>
    <w:qFormat/>
    <w:uiPriority w:val="99"/>
    <w:pPr>
      <w:tabs>
        <w:tab w:val="left" w:pos="5257"/>
      </w:tabs>
      <w:spacing w:after="0" w:line="312" w:lineRule="auto"/>
      <w:ind w:left="5257" w:firstLine="68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43">
    <w:name w:val="Основной текст10"/>
    <w:basedOn w:val="1"/>
    <w:semiHidden/>
    <w:qFormat/>
    <w:uiPriority w:val="99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hAnsi="Times New Roman" w:eastAsia="Times New Roman" w:cs="Times New Roman"/>
      <w:sz w:val="23"/>
      <w:szCs w:val="23"/>
      <w:lang w:eastAsia="en-US"/>
    </w:rPr>
  </w:style>
  <w:style w:type="character" w:customStyle="1" w:styleId="44">
    <w:name w:val="Заголовок №2_"/>
    <w:basedOn w:val="11"/>
    <w:link w:val="45"/>
    <w:semiHidden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45">
    <w:name w:val="Заголовок №2"/>
    <w:basedOn w:val="1"/>
    <w:link w:val="44"/>
    <w:semiHidden/>
    <w:qFormat/>
    <w:uiPriority w:val="0"/>
    <w:pPr>
      <w:shd w:val="clear" w:color="auto" w:fill="FFFFFF"/>
      <w:spacing w:before="180" w:after="420" w:line="0" w:lineRule="atLeast"/>
      <w:outlineLvl w:val="1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46">
    <w:name w:val="Основной текст (13)_"/>
    <w:basedOn w:val="11"/>
    <w:link w:val="47"/>
    <w:semiHidden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47">
    <w:name w:val="Основной текст (13)"/>
    <w:basedOn w:val="1"/>
    <w:link w:val="46"/>
    <w:semiHidden/>
    <w:qFormat/>
    <w:uiPriority w:val="0"/>
    <w:pPr>
      <w:shd w:val="clear" w:color="auto" w:fill="FFFFFF"/>
      <w:spacing w:after="0" w:line="274" w:lineRule="exact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48">
    <w:name w:val="Заголовок №2 (2)_"/>
    <w:basedOn w:val="11"/>
    <w:link w:val="49"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49">
    <w:name w:val="Заголовок №2 (2)"/>
    <w:basedOn w:val="1"/>
    <w:link w:val="48"/>
    <w:qFormat/>
    <w:uiPriority w:val="0"/>
    <w:pPr>
      <w:shd w:val="clear" w:color="auto" w:fill="FFFFFF"/>
      <w:spacing w:after="120" w:line="274" w:lineRule="exact"/>
      <w:outlineLvl w:val="1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50">
    <w:name w:val="Основной текст (14)_"/>
    <w:basedOn w:val="11"/>
    <w:link w:val="51"/>
    <w:semiHidden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51">
    <w:name w:val="Основной текст (14)"/>
    <w:basedOn w:val="1"/>
    <w:link w:val="50"/>
    <w:semiHidden/>
    <w:qFormat/>
    <w:uiPriority w:val="0"/>
    <w:pPr>
      <w:shd w:val="clear" w:color="auto" w:fill="FFFFFF"/>
      <w:spacing w:after="0" w:line="0" w:lineRule="atLeast"/>
      <w:jc w:val="both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52">
    <w:name w:val="Основной текст (3)_"/>
    <w:basedOn w:val="11"/>
    <w:link w:val="53"/>
    <w:qFormat/>
    <w:locked/>
    <w:uiPriority w:val="0"/>
    <w:rPr>
      <w:rFonts w:ascii="Times New Roman" w:hAnsi="Times New Roman" w:eastAsia="Times New Roman" w:cs="Times New Roman"/>
      <w:sz w:val="18"/>
      <w:szCs w:val="18"/>
      <w:shd w:val="clear" w:color="auto" w:fill="FFFFFF"/>
    </w:rPr>
  </w:style>
  <w:style w:type="paragraph" w:customStyle="1" w:styleId="53">
    <w:name w:val="Основной текст (3)"/>
    <w:basedOn w:val="1"/>
    <w:link w:val="52"/>
    <w:qFormat/>
    <w:uiPriority w:val="0"/>
    <w:pPr>
      <w:shd w:val="clear" w:color="auto" w:fill="FFFFFF"/>
      <w:spacing w:after="0" w:line="0" w:lineRule="atLeast"/>
    </w:pPr>
    <w:rPr>
      <w:rFonts w:ascii="Times New Roman" w:hAnsi="Times New Roman" w:eastAsia="Times New Roman" w:cs="Times New Roman"/>
      <w:sz w:val="18"/>
      <w:szCs w:val="18"/>
    </w:rPr>
  </w:style>
  <w:style w:type="character" w:customStyle="1" w:styleId="54">
    <w:name w:val="Основной текст (2)_"/>
    <w:basedOn w:val="11"/>
    <w:link w:val="55"/>
    <w:qFormat/>
    <w:locked/>
    <w:uiPriority w:val="0"/>
    <w:rPr>
      <w:rFonts w:ascii="Times New Roman" w:hAnsi="Times New Roman" w:eastAsia="Times New Roman" w:cs="Times New Roman"/>
      <w:shd w:val="clear" w:color="auto" w:fill="FFFFFF"/>
    </w:rPr>
  </w:style>
  <w:style w:type="paragraph" w:customStyle="1" w:styleId="55">
    <w:name w:val="Основной текст (2)"/>
    <w:basedOn w:val="1"/>
    <w:link w:val="54"/>
    <w:qFormat/>
    <w:uiPriority w:val="0"/>
    <w:pPr>
      <w:widowControl w:val="0"/>
      <w:shd w:val="clear" w:color="auto" w:fill="FFFFFF"/>
      <w:spacing w:after="0" w:line="413" w:lineRule="exact"/>
      <w:ind w:hanging="520"/>
    </w:pPr>
    <w:rPr>
      <w:rFonts w:ascii="Times New Roman" w:hAnsi="Times New Roman" w:eastAsia="Times New Roman" w:cs="Times New Roman"/>
    </w:rPr>
  </w:style>
  <w:style w:type="character" w:customStyle="1" w:styleId="56">
    <w:name w:val="Подпись к таблице (3) Exact"/>
    <w:basedOn w:val="11"/>
    <w:link w:val="57"/>
    <w:semiHidden/>
    <w:qFormat/>
    <w:locked/>
    <w:uiPriority w:val="0"/>
    <w:rPr>
      <w:rFonts w:ascii="Times New Roman" w:hAnsi="Times New Roman" w:eastAsia="Times New Roman" w:cs="Times New Roman"/>
      <w:b/>
      <w:bCs/>
      <w:shd w:val="clear" w:color="auto" w:fill="FFFFFF"/>
    </w:rPr>
  </w:style>
  <w:style w:type="paragraph" w:customStyle="1" w:styleId="57">
    <w:name w:val="Подпись к таблице (3)"/>
    <w:basedOn w:val="1"/>
    <w:link w:val="56"/>
    <w:semiHidden/>
    <w:qFormat/>
    <w:uiPriority w:val="0"/>
    <w:pPr>
      <w:widowControl w:val="0"/>
      <w:shd w:val="clear" w:color="auto" w:fill="FFFFFF"/>
      <w:spacing w:after="0" w:line="266" w:lineRule="exact"/>
    </w:pPr>
    <w:rPr>
      <w:rFonts w:ascii="Times New Roman" w:hAnsi="Times New Roman" w:eastAsia="Times New Roman" w:cs="Times New Roman"/>
      <w:b/>
      <w:bCs/>
    </w:rPr>
  </w:style>
  <w:style w:type="character" w:customStyle="1" w:styleId="58">
    <w:name w:val="Основной текст_"/>
    <w:basedOn w:val="11"/>
    <w:link w:val="59"/>
    <w:qFormat/>
    <w:locked/>
    <w:uiPriority w:val="0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paragraph" w:customStyle="1" w:styleId="59">
    <w:name w:val="Основной текст7"/>
    <w:basedOn w:val="1"/>
    <w:link w:val="58"/>
    <w:qFormat/>
    <w:uiPriority w:val="0"/>
    <w:pPr>
      <w:shd w:val="clear" w:color="auto" w:fill="FFFFFF"/>
      <w:spacing w:before="1080" w:after="0" w:line="269" w:lineRule="exact"/>
      <w:ind w:hanging="340"/>
      <w:jc w:val="both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60">
    <w:name w:val="Заголовок №5_"/>
    <w:basedOn w:val="11"/>
    <w:link w:val="61"/>
    <w:qFormat/>
    <w:locked/>
    <w:uiPriority w:val="0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paragraph" w:customStyle="1" w:styleId="61">
    <w:name w:val="Заголовок №5"/>
    <w:basedOn w:val="1"/>
    <w:link w:val="60"/>
    <w:qFormat/>
    <w:uiPriority w:val="0"/>
    <w:pPr>
      <w:shd w:val="clear" w:color="auto" w:fill="FFFFFF"/>
      <w:spacing w:after="0" w:line="322" w:lineRule="exact"/>
      <w:jc w:val="both"/>
      <w:outlineLvl w:val="4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62">
    <w:name w:val="Основной текст (12)_"/>
    <w:basedOn w:val="11"/>
    <w:link w:val="63"/>
    <w:semiHidden/>
    <w:qFormat/>
    <w:locked/>
    <w:uiPriority w:val="0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paragraph" w:customStyle="1" w:styleId="63">
    <w:name w:val="Основной текст (12)"/>
    <w:basedOn w:val="1"/>
    <w:link w:val="62"/>
    <w:semiHidden/>
    <w:qFormat/>
    <w:uiPriority w:val="0"/>
    <w:pPr>
      <w:shd w:val="clear" w:color="auto" w:fill="FFFFFF"/>
      <w:spacing w:before="300" w:after="0" w:line="322" w:lineRule="exact"/>
      <w:ind w:firstLine="420"/>
      <w:jc w:val="both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64">
    <w:name w:val="Текст примечания Знак1"/>
    <w:basedOn w:val="11"/>
    <w:link w:val="19"/>
    <w:semiHidden/>
    <w:qFormat/>
    <w:locked/>
    <w:uiPriority w:val="99"/>
    <w:rPr>
      <w:rFonts w:ascii="Times New Roman" w:hAnsi="Times New Roman" w:eastAsia="Calibri" w:cs="Times New Roman"/>
      <w:sz w:val="20"/>
      <w:szCs w:val="20"/>
    </w:rPr>
  </w:style>
  <w:style w:type="character" w:customStyle="1" w:styleId="65">
    <w:name w:val="Верхний колонтитул Знак1"/>
    <w:basedOn w:val="11"/>
    <w:link w:val="21"/>
    <w:qFormat/>
    <w:locked/>
    <w:uiPriority w:val="99"/>
    <w:rPr>
      <w:rFonts w:ascii="Times New Roman" w:hAnsi="Times New Roman" w:eastAsia="Calibri" w:cs="Times New Roman"/>
      <w:sz w:val="24"/>
      <w:szCs w:val="24"/>
    </w:rPr>
  </w:style>
  <w:style w:type="character" w:customStyle="1" w:styleId="66">
    <w:name w:val="Нижний колонтитул Знак1"/>
    <w:basedOn w:val="11"/>
    <w:link w:val="25"/>
    <w:semiHidden/>
    <w:qFormat/>
    <w:locked/>
    <w:uiPriority w:val="99"/>
    <w:rPr>
      <w:rFonts w:eastAsiaTheme="minorHAnsi"/>
      <w:lang w:eastAsia="en-US"/>
    </w:rPr>
  </w:style>
  <w:style w:type="character" w:customStyle="1" w:styleId="67">
    <w:name w:val="Текст Знак1"/>
    <w:basedOn w:val="11"/>
    <w:link w:val="17"/>
    <w:semiHidden/>
    <w:qFormat/>
    <w:locked/>
    <w:uiPriority w:val="99"/>
    <w:rPr>
      <w:rFonts w:ascii="Consolas" w:hAnsi="Consolas" w:cs="Times New Roman" w:eastAsiaTheme="minorHAnsi"/>
      <w:sz w:val="21"/>
      <w:szCs w:val="21"/>
      <w:lang w:eastAsia="en-US"/>
    </w:rPr>
  </w:style>
  <w:style w:type="character" w:customStyle="1" w:styleId="68">
    <w:name w:val="Тема примечания Знак1"/>
    <w:basedOn w:val="64"/>
    <w:link w:val="20"/>
    <w:semiHidden/>
    <w:qFormat/>
    <w:locked/>
    <w:uiPriority w:val="99"/>
    <w:rPr>
      <w:rFonts w:ascii="Times New Roman" w:hAnsi="Times New Roman" w:eastAsia="Calibri" w:cs="Times New Roman"/>
      <w:b/>
      <w:bCs/>
      <w:sz w:val="20"/>
      <w:szCs w:val="20"/>
    </w:rPr>
  </w:style>
  <w:style w:type="character" w:customStyle="1" w:styleId="69">
    <w:name w:val="Текст выноски Знак1"/>
    <w:basedOn w:val="11"/>
    <w:link w:val="16"/>
    <w:semiHidden/>
    <w:qFormat/>
    <w:locked/>
    <w:uiPriority w:val="99"/>
    <w:rPr>
      <w:rFonts w:ascii="Tahoma" w:hAnsi="Tahoma" w:eastAsia="Calibri" w:cs="Tahoma"/>
      <w:sz w:val="16"/>
      <w:szCs w:val="16"/>
    </w:rPr>
  </w:style>
  <w:style w:type="character" w:customStyle="1" w:styleId="70">
    <w:name w:val="Основной текст (2) + Курсив"/>
    <w:basedOn w:val="54"/>
    <w:qFormat/>
    <w:uiPriority w:val="0"/>
    <w:rPr>
      <w:rFonts w:ascii="Times New Roman" w:hAnsi="Times New Roman" w:eastAsia="Times New Roman" w:cs="Times New Roman"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71">
    <w:name w:val="Подпись к таблице (4) Exact"/>
    <w:basedOn w:val="11"/>
    <w:qFormat/>
    <w:uiPriority w:val="0"/>
    <w:rPr>
      <w:rFonts w:hint="default" w:ascii="Times New Roman" w:hAnsi="Times New Roman" w:eastAsia="Times New Roman" w:cs="Times New Roman"/>
      <w:u w:val="none"/>
    </w:rPr>
  </w:style>
  <w:style w:type="character" w:customStyle="1" w:styleId="72">
    <w:name w:val="Основной текст + Полужирный"/>
    <w:basedOn w:val="58"/>
    <w:qFormat/>
    <w:uiPriority w:val="0"/>
    <w:rPr>
      <w:rFonts w:ascii="Times New Roman" w:hAnsi="Times New Roman" w:eastAsia="Times New Roman" w:cs="Times New Roman"/>
      <w:b/>
      <w:bCs/>
      <w:sz w:val="27"/>
      <w:szCs w:val="27"/>
      <w:u w:val="none"/>
      <w:shd w:val="clear" w:color="auto" w:fill="FFFFFF"/>
    </w:rPr>
  </w:style>
  <w:style w:type="paragraph" w:customStyle="1" w:styleId="73">
    <w:name w:val="msonormalbullet2.gif"/>
    <w:basedOn w:val="1"/>
    <w:semiHidden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74">
    <w:name w:val="msonormalbullet3.gif"/>
    <w:basedOn w:val="1"/>
    <w:semiHidden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75">
    <w:name w:val="Основной текст с отступом Знак"/>
    <w:basedOn w:val="11"/>
    <w:link w:val="23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paragraph" w:customStyle="1" w:styleId="76">
    <w:name w:val="p2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77">
    <w:name w:val="s1"/>
    <w:basedOn w:val="11"/>
    <w:qFormat/>
    <w:uiPriority w:val="0"/>
  </w:style>
  <w:style w:type="paragraph" w:customStyle="1" w:styleId="78">
    <w:name w:val="p3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79">
    <w:name w:val="p4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80">
    <w:name w:val="s2"/>
    <w:basedOn w:val="11"/>
    <w:qFormat/>
    <w:uiPriority w:val="0"/>
  </w:style>
  <w:style w:type="character" w:customStyle="1" w:styleId="81">
    <w:name w:val="Без интервала Знак"/>
    <w:basedOn w:val="11"/>
    <w:link w:val="38"/>
    <w:qFormat/>
    <w:uiPriority w:val="1"/>
    <w:rPr>
      <w:rFonts w:ascii="Calibri" w:hAnsi="Calibri" w:eastAsia="Calibri" w:cs="Calibri"/>
      <w:lang w:eastAsia="ar-SA"/>
    </w:rPr>
  </w:style>
  <w:style w:type="character" w:customStyle="1" w:styleId="82">
    <w:name w:val="Основной текст с отступом 2 Знак"/>
    <w:basedOn w:val="11"/>
    <w:link w:val="27"/>
    <w:semiHidden/>
    <w:qFormat/>
    <w:uiPriority w:val="99"/>
    <w:rPr>
      <w:rFonts w:ascii="Times New Roman" w:hAnsi="Times New Roman" w:cs="Times New Roman" w:eastAsiaTheme="minorHAnsi"/>
      <w:sz w:val="28"/>
      <w:szCs w:val="28"/>
      <w:lang w:eastAsia="en-US"/>
    </w:rPr>
  </w:style>
  <w:style w:type="paragraph" w:customStyle="1" w:styleId="83">
    <w:name w:val="Заголовок1"/>
    <w:basedOn w:val="1"/>
    <w:next w:val="22"/>
    <w:qFormat/>
    <w:uiPriority w:val="0"/>
    <w:pPr>
      <w:widowControl w:val="0"/>
      <w:shd w:val="clear" w:color="auto" w:fill="FFFFFF"/>
      <w:snapToGrid w:val="0"/>
      <w:spacing w:after="0" w:line="240" w:lineRule="auto"/>
      <w:ind w:left="77"/>
      <w:jc w:val="center"/>
    </w:pPr>
    <w:rPr>
      <w:rFonts w:ascii="Times New Roman" w:hAnsi="Times New Roman" w:eastAsia="Times New Roman" w:cs="Times New Roman"/>
      <w:color w:val="000000"/>
      <w:spacing w:val="-1"/>
      <w:sz w:val="32"/>
      <w:szCs w:val="20"/>
      <w:lang w:eastAsia="zh-CN"/>
    </w:rPr>
  </w:style>
  <w:style w:type="paragraph" w:customStyle="1" w:styleId="84">
    <w:name w:val="Основной текст с отступом 31"/>
    <w:basedOn w:val="1"/>
    <w:qFormat/>
    <w:uiPriority w:val="0"/>
    <w:pPr>
      <w:spacing w:after="120" w:line="240" w:lineRule="auto"/>
      <w:ind w:left="283"/>
    </w:pPr>
    <w:rPr>
      <w:rFonts w:ascii="Times New Roman" w:hAnsi="Times New Roman" w:eastAsia="Times New Roman" w:cs="Times New Roman"/>
      <w:sz w:val="16"/>
      <w:szCs w:val="16"/>
      <w:lang w:eastAsia="zh-CN"/>
    </w:rPr>
  </w:style>
  <w:style w:type="table" w:customStyle="1" w:styleId="85">
    <w:name w:val="Сетка таблицы11"/>
    <w:basedOn w:val="12"/>
    <w:qFormat/>
    <w:uiPriority w:val="39"/>
    <w:rPr>
      <w:rFonts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6">
    <w:name w:val="Default"/>
    <w:qFormat/>
    <w:uiPriority w:val="99"/>
    <w:pPr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sz w:val="24"/>
      <w:szCs w:val="24"/>
      <w:lang w:val="ru-RU" w:eastAsia="ru-RU" w:bidi="ar-SA"/>
    </w:rPr>
  </w:style>
  <w:style w:type="character" w:customStyle="1" w:styleId="87">
    <w:name w:val="Заголовок 2 Знак"/>
    <w:basedOn w:val="11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88">
    <w:name w:val="Заголовок 3 Знак"/>
    <w:basedOn w:val="11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89">
    <w:name w:val="Основной текст с отступом 3 Знак"/>
    <w:basedOn w:val="11"/>
    <w:link w:val="18"/>
    <w:semiHidden/>
    <w:qFormat/>
    <w:uiPriority w:val="99"/>
    <w:rPr>
      <w:sz w:val="16"/>
      <w:szCs w:val="16"/>
    </w:rPr>
  </w:style>
  <w:style w:type="character" w:customStyle="1" w:styleId="90">
    <w:name w:val="Название Знак"/>
    <w:basedOn w:val="11"/>
    <w:link w:val="24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91">
    <w:name w:val="Основной текст2"/>
    <w:basedOn w:val="11"/>
    <w:qFormat/>
    <w:uiPriority w:val="0"/>
    <w:rPr>
      <w:rFonts w:hint="default" w:ascii="Times New Roman" w:hAnsi="Times New Roman" w:eastAsia="Times New Roman" w:cs="Times New Roman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92">
    <w:name w:val="Основной текст3"/>
    <w:basedOn w:val="1"/>
    <w:qFormat/>
    <w:uiPriority w:val="0"/>
    <w:pPr>
      <w:widowControl w:val="0"/>
      <w:shd w:val="clear" w:color="auto" w:fill="FFFFFF"/>
      <w:spacing w:before="300" w:after="300" w:line="0" w:lineRule="atLeast"/>
      <w:ind w:hanging="360"/>
      <w:jc w:val="center"/>
    </w:pPr>
    <w:rPr>
      <w:rFonts w:ascii="Times New Roman" w:hAnsi="Times New Roman" w:eastAsia="Times New Roman" w:cs="Times New Roman"/>
      <w:lang w:eastAsia="en-US"/>
    </w:rPr>
  </w:style>
  <w:style w:type="character" w:customStyle="1" w:styleId="93">
    <w:name w:val="Заголовок 5 Знак"/>
    <w:basedOn w:val="11"/>
    <w:link w:val="6"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94">
    <w:name w:val="Заголовок 1 Знак"/>
    <w:basedOn w:val="11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95">
    <w:name w:val="Заголовок 6 Знак"/>
    <w:basedOn w:val="11"/>
    <w:link w:val="7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96">
    <w:name w:val="Заголовок 7 Знак"/>
    <w:basedOn w:val="11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7">
    <w:name w:val="Заголовок 8 Знак"/>
    <w:basedOn w:val="11"/>
    <w:link w:val="9"/>
    <w:semiHidden/>
    <w:qFormat/>
    <w:uiPriority w:val="9"/>
    <w:rPr>
      <w:rFonts w:asciiTheme="majorHAnsi" w:hAnsiTheme="majorHAnsi" w:eastAsiaTheme="majorEastAsia" w:cstheme="majorBidi"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8">
    <w:name w:val="Заголовок 9 Знак"/>
    <w:basedOn w:val="11"/>
    <w:link w:val="10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table" w:customStyle="1" w:styleId="99">
    <w:name w:val="Сетка таблицы1"/>
    <w:basedOn w:val="12"/>
    <w:qFormat/>
    <w:uiPriority w:val="59"/>
    <w:rPr>
      <w:rFonts w:ascii="Times New Roman" w:hAnsi="Times New Roman" w:eastAsia="Calibri" w:cs="Times New Roman"/>
      <w:sz w:val="28"/>
      <w:szCs w:val="28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2"/>
    <w:basedOn w:val="12"/>
    <w:qFormat/>
    <w:uiPriority w:val="59"/>
    <w:rPr>
      <w:rFonts w:ascii="Times New Roman" w:hAnsi="Times New Roman" w:cs="Times New Roman" w:eastAsiaTheme="minorHAnsi"/>
      <w:sz w:val="28"/>
      <w:szCs w:val="28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F31DE-B69A-4201-A141-843CCD72B8C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2</Pages>
  <Words>16032</Words>
  <Characters>91389</Characters>
  <Lines>761</Lines>
  <Paragraphs>214</Paragraphs>
  <TotalTime>0</TotalTime>
  <ScaleCrop>false</ScaleCrop>
  <LinksUpToDate>false</LinksUpToDate>
  <CharactersWithSpaces>107207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2021-02-27T01:36:00Z</dcterms:created>
  <dc:creator>9870</dc:creator>
  <cp:lastModifiedBy>kab322-03</cp:lastModifiedBy>
  <cp:lastPrinted>2021-02-27T03:42:00Z</cp:lastPrinted>
  <dcterms:modified xsi:type="dcterms:W3CDTF">2026-04-21T23:24:29Z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D00822B981EE4E5C99B5EA21D5904727_12</vt:lpwstr>
  </property>
</Properties>
</file>